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85A995" w14:textId="77777777" w:rsidR="00C63E8D" w:rsidRDefault="00C63E8D" w:rsidP="002F30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D57E9">
        <w:rPr>
          <w:rFonts w:ascii="Times New Roman" w:hAnsi="Times New Roman" w:cs="Times New Roman"/>
          <w:sz w:val="24"/>
          <w:szCs w:val="24"/>
        </w:rPr>
        <w:t>Проект</w:t>
      </w:r>
    </w:p>
    <w:p w14:paraId="2879A8E3" w14:textId="77777777" w:rsidR="0093761D" w:rsidRPr="00ED57E9" w:rsidRDefault="0093761D" w:rsidP="002F304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C85A996" w14:textId="61D550D7" w:rsidR="00C63E8D" w:rsidRDefault="0093761D" w:rsidP="002F30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7E9">
        <w:rPr>
          <w:rFonts w:ascii="Times New Roman" w:hAnsi="Times New Roman" w:cs="Times New Roman"/>
          <w:b/>
          <w:sz w:val="24"/>
          <w:szCs w:val="24"/>
        </w:rPr>
        <w:t>ЗАКОНА КЫРГЫЗСКОЙ РЕСПУБЛИКИ</w:t>
      </w:r>
    </w:p>
    <w:p w14:paraId="4F8B2790" w14:textId="77777777" w:rsidR="0093761D" w:rsidRPr="00ED57E9" w:rsidRDefault="0093761D" w:rsidP="002F30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85A997" w14:textId="35140A97" w:rsidR="00C63E8D" w:rsidRPr="00ED57E9" w:rsidRDefault="00C63E8D" w:rsidP="002F3048">
      <w:pPr>
        <w:spacing w:after="0" w:line="240" w:lineRule="auto"/>
        <w:ind w:left="709" w:right="99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57E9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в некоторые законодательные акты Кыргызской Республики по вопросам регулирования сферы венчурного </w:t>
      </w:r>
      <w:r w:rsidR="008A5D86" w:rsidRPr="00ED57E9">
        <w:rPr>
          <w:rFonts w:ascii="Times New Roman" w:hAnsi="Times New Roman" w:cs="Times New Roman"/>
          <w:b/>
          <w:sz w:val="24"/>
          <w:szCs w:val="24"/>
        </w:rPr>
        <w:t>финансирования</w:t>
      </w:r>
      <w:r w:rsidRPr="00ED57E9">
        <w:rPr>
          <w:rFonts w:ascii="Times New Roman" w:hAnsi="Times New Roman" w:cs="Times New Roman"/>
          <w:b/>
          <w:sz w:val="24"/>
          <w:szCs w:val="24"/>
        </w:rPr>
        <w:t>»</w:t>
      </w:r>
    </w:p>
    <w:p w14:paraId="2FF23D5D" w14:textId="77777777" w:rsidR="00ED57E9" w:rsidRDefault="00ED57E9" w:rsidP="002F30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50E3AE" w14:textId="77777777" w:rsidR="0093761D" w:rsidRPr="00CE6F5A" w:rsidRDefault="0093761D" w:rsidP="002F304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85A998" w14:textId="77777777" w:rsidR="00C63E8D" w:rsidRPr="0093761D" w:rsidRDefault="00C63E8D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7E9">
        <w:rPr>
          <w:rFonts w:ascii="Times New Roman" w:hAnsi="Times New Roman" w:cs="Times New Roman"/>
          <w:b/>
          <w:sz w:val="24"/>
          <w:szCs w:val="24"/>
        </w:rPr>
        <w:t>Статья 1.</w:t>
      </w:r>
    </w:p>
    <w:p w14:paraId="3AAC69AA" w14:textId="77777777" w:rsidR="00ED57E9" w:rsidRPr="0093761D" w:rsidRDefault="00ED57E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85A999" w14:textId="4FDBB948" w:rsidR="00C63E8D" w:rsidRPr="00ED57E9" w:rsidRDefault="00C63E8D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«Об инвестициях в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Республике</w:t>
      </w:r>
      <w:r w:rsidR="008A5D86" w:rsidRPr="00ED57E9">
        <w:rPr>
          <w:rFonts w:ascii="Times New Roman" w:hAnsi="Times New Roman" w:cs="Times New Roman"/>
          <w:sz w:val="24"/>
          <w:szCs w:val="24"/>
        </w:rPr>
        <w:t>»</w:t>
      </w:r>
      <w:r w:rsidRPr="00ED57E9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2003 г., N 7, ст.252) следующие изменения:</w:t>
      </w:r>
    </w:p>
    <w:p w14:paraId="5C85A99A" w14:textId="77777777" w:rsidR="00C63E8D" w:rsidRPr="00ED57E9" w:rsidRDefault="00574C7E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1) </w:t>
      </w:r>
      <w:r w:rsidR="00C63E8D" w:rsidRPr="00ED57E9">
        <w:rPr>
          <w:rFonts w:ascii="Times New Roman" w:hAnsi="Times New Roman" w:cs="Times New Roman"/>
          <w:sz w:val="24"/>
          <w:szCs w:val="24"/>
        </w:rPr>
        <w:t>в статье 1:</w:t>
      </w:r>
    </w:p>
    <w:p w14:paraId="728CAFB1" w14:textId="77777777" w:rsidR="00BE028E" w:rsidRDefault="00C63E8D" w:rsidP="00BE028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а) </w:t>
      </w:r>
      <w:r w:rsidR="00574C7E" w:rsidRPr="00ED57E9">
        <w:rPr>
          <w:rFonts w:ascii="Times New Roman" w:hAnsi="Times New Roman" w:cs="Times New Roman"/>
          <w:sz w:val="24"/>
          <w:szCs w:val="24"/>
        </w:rPr>
        <w:t xml:space="preserve">часть 2 </w:t>
      </w:r>
      <w:r w:rsidRPr="00ED57E9">
        <w:rPr>
          <w:rFonts w:ascii="Times New Roman" w:hAnsi="Times New Roman" w:cs="Times New Roman"/>
          <w:sz w:val="24"/>
          <w:szCs w:val="24"/>
        </w:rPr>
        <w:t>дополнить пунктом 2-1 следующе</w:t>
      </w:r>
      <w:r w:rsidR="00574C7E" w:rsidRPr="00ED57E9">
        <w:rPr>
          <w:rFonts w:ascii="Times New Roman" w:hAnsi="Times New Roman" w:cs="Times New Roman"/>
          <w:sz w:val="24"/>
          <w:szCs w:val="24"/>
        </w:rPr>
        <w:t>го</w:t>
      </w:r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r w:rsidR="00574C7E" w:rsidRPr="00ED57E9">
        <w:rPr>
          <w:rFonts w:ascii="Times New Roman" w:hAnsi="Times New Roman" w:cs="Times New Roman"/>
          <w:sz w:val="24"/>
          <w:szCs w:val="24"/>
        </w:rPr>
        <w:t>содержания</w:t>
      </w:r>
      <w:r w:rsidRPr="00ED57E9">
        <w:rPr>
          <w:rFonts w:ascii="Times New Roman" w:hAnsi="Times New Roman" w:cs="Times New Roman"/>
          <w:sz w:val="24"/>
          <w:szCs w:val="24"/>
        </w:rPr>
        <w:t>:</w:t>
      </w:r>
    </w:p>
    <w:p w14:paraId="572E7836" w14:textId="77777777" w:rsidR="00BE028E" w:rsidRDefault="00C63E8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«2-1</w:t>
      </w:r>
      <w:r w:rsidRPr="00ED57E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95370" w:rsidRPr="00ED57E9">
        <w:rPr>
          <w:rFonts w:ascii="Times New Roman" w:hAnsi="Times New Roman" w:cs="Times New Roman"/>
          <w:b/>
          <w:sz w:val="24"/>
          <w:szCs w:val="24"/>
        </w:rPr>
        <w:t>Венчурные инвестиции (венчурный капитал)</w:t>
      </w:r>
      <w:r w:rsidR="00D95370" w:rsidRPr="00ED57E9">
        <w:rPr>
          <w:rFonts w:ascii="Times New Roman" w:hAnsi="Times New Roman" w:cs="Times New Roman"/>
          <w:sz w:val="24"/>
          <w:szCs w:val="24"/>
        </w:rPr>
        <w:t xml:space="preserve"> – это инвестиции с  высокой долей риска, предназначенные для финансирования создания или развития высокотехнологичных перспективных компаний (</w:t>
      </w:r>
      <w:proofErr w:type="spellStart"/>
      <w:r w:rsidR="00D95370" w:rsidRPr="00ED57E9">
        <w:rPr>
          <w:rFonts w:ascii="Times New Roman" w:hAnsi="Times New Roman" w:cs="Times New Roman"/>
          <w:sz w:val="24"/>
          <w:szCs w:val="24"/>
        </w:rPr>
        <w:t>стартапы</w:t>
      </w:r>
      <w:proofErr w:type="spellEnd"/>
      <w:r w:rsidR="00D95370" w:rsidRPr="00ED57E9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="00040A47" w:rsidRPr="00ED57E9">
        <w:rPr>
          <w:rFonts w:ascii="Times New Roman" w:hAnsi="Times New Roman" w:cs="Times New Roman"/>
          <w:sz w:val="24"/>
          <w:szCs w:val="24"/>
        </w:rPr>
        <w:t>.</w:t>
      </w:r>
      <w:r w:rsidR="00D95370" w:rsidRPr="00ED57E9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8F2A72" w:rsidRPr="00ED57E9">
        <w:rPr>
          <w:rFonts w:ascii="Times New Roman" w:hAnsi="Times New Roman" w:cs="Times New Roman"/>
          <w:sz w:val="24"/>
          <w:szCs w:val="24"/>
        </w:rPr>
        <w:t>;</w:t>
      </w:r>
    </w:p>
    <w:p w14:paraId="48D776A5" w14:textId="77777777" w:rsidR="00BE028E" w:rsidRDefault="00C63E8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б) </w:t>
      </w:r>
      <w:r w:rsidR="00892386" w:rsidRPr="00ED57E9">
        <w:rPr>
          <w:rFonts w:ascii="Times New Roman" w:hAnsi="Times New Roman" w:cs="Times New Roman"/>
          <w:sz w:val="24"/>
          <w:szCs w:val="24"/>
        </w:rPr>
        <w:t>часть 3 дополнить</w:t>
      </w:r>
      <w:r w:rsidRPr="00ED57E9">
        <w:rPr>
          <w:rFonts w:ascii="Times New Roman" w:hAnsi="Times New Roman" w:cs="Times New Roman"/>
          <w:sz w:val="24"/>
          <w:szCs w:val="24"/>
        </w:rPr>
        <w:t xml:space="preserve"> пунктом 3-1 </w:t>
      </w:r>
      <w:r w:rsidR="00892386" w:rsidRPr="00ED57E9">
        <w:rPr>
          <w:rFonts w:ascii="Times New Roman" w:hAnsi="Times New Roman" w:cs="Times New Roman"/>
          <w:sz w:val="24"/>
          <w:szCs w:val="24"/>
        </w:rPr>
        <w:t>следующего содержания</w:t>
      </w:r>
      <w:r w:rsidRPr="00ED57E9">
        <w:rPr>
          <w:rFonts w:ascii="Times New Roman" w:hAnsi="Times New Roman" w:cs="Times New Roman"/>
          <w:sz w:val="24"/>
          <w:szCs w:val="24"/>
        </w:rPr>
        <w:t>:</w:t>
      </w:r>
    </w:p>
    <w:p w14:paraId="2E307966" w14:textId="77777777" w:rsidR="00BE028E" w:rsidRDefault="00C63E8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«3-1. </w:t>
      </w:r>
      <w:r w:rsidR="00D95370" w:rsidRPr="00ED57E9">
        <w:rPr>
          <w:rFonts w:ascii="Times New Roman" w:hAnsi="Times New Roman" w:cs="Times New Roman"/>
          <w:b/>
          <w:sz w:val="24"/>
          <w:szCs w:val="24"/>
        </w:rPr>
        <w:t xml:space="preserve">Венчурный инвестор </w:t>
      </w:r>
      <w:r w:rsidR="00D95370" w:rsidRPr="00ED57E9">
        <w:rPr>
          <w:rFonts w:ascii="Times New Roman" w:hAnsi="Times New Roman" w:cs="Times New Roman"/>
          <w:sz w:val="24"/>
          <w:szCs w:val="24"/>
        </w:rPr>
        <w:t>– это субъект инвестиционной деятельности, осуществляющий материальные и нематериальные вложения в высокотехнологичные перспективные компании (</w:t>
      </w:r>
      <w:proofErr w:type="spellStart"/>
      <w:r w:rsidR="00D95370" w:rsidRPr="00ED57E9">
        <w:rPr>
          <w:rFonts w:ascii="Times New Roman" w:hAnsi="Times New Roman" w:cs="Times New Roman"/>
          <w:sz w:val="24"/>
          <w:szCs w:val="24"/>
        </w:rPr>
        <w:t>стартапы</w:t>
      </w:r>
      <w:proofErr w:type="spellEnd"/>
      <w:r w:rsidR="00D95370" w:rsidRPr="00ED57E9">
        <w:rPr>
          <w:rFonts w:ascii="Times New Roman" w:hAnsi="Times New Roman" w:cs="Times New Roman"/>
          <w:sz w:val="24"/>
          <w:szCs w:val="24"/>
        </w:rPr>
        <w:t>)</w:t>
      </w:r>
      <w:r w:rsidR="00040A47" w:rsidRPr="00ED57E9">
        <w:rPr>
          <w:rFonts w:ascii="Times New Roman" w:hAnsi="Times New Roman" w:cs="Times New Roman"/>
          <w:sz w:val="24"/>
          <w:szCs w:val="24"/>
        </w:rPr>
        <w:t>.</w:t>
      </w:r>
    </w:p>
    <w:p w14:paraId="1A695C0C" w14:textId="77777777" w:rsidR="00BE028E" w:rsidRDefault="00C63E8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b/>
          <w:sz w:val="24"/>
          <w:szCs w:val="24"/>
        </w:rPr>
        <w:t>Венчурная компания</w:t>
      </w:r>
      <w:r w:rsidRPr="00ED57E9">
        <w:rPr>
          <w:rFonts w:ascii="Times New Roman" w:hAnsi="Times New Roman" w:cs="Times New Roman"/>
          <w:sz w:val="24"/>
          <w:szCs w:val="24"/>
        </w:rPr>
        <w:t xml:space="preserve"> –</w:t>
      </w:r>
      <w:r w:rsidRPr="00ED5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57E9">
        <w:rPr>
          <w:rFonts w:ascii="Times New Roman" w:hAnsi="Times New Roman" w:cs="Times New Roman"/>
          <w:sz w:val="24"/>
          <w:szCs w:val="24"/>
        </w:rPr>
        <w:t>юридическое лицо любой организационно-правовой формы, ориентированное на управление активами венчурных фондов</w:t>
      </w:r>
      <w:r w:rsidR="00040A47" w:rsidRPr="00ED57E9">
        <w:rPr>
          <w:rFonts w:ascii="Times New Roman" w:hAnsi="Times New Roman" w:cs="Times New Roman"/>
          <w:sz w:val="24"/>
          <w:szCs w:val="24"/>
        </w:rPr>
        <w:t>.</w:t>
      </w:r>
    </w:p>
    <w:p w14:paraId="5C85A9A0" w14:textId="56FD060F" w:rsidR="00C63E8D" w:rsidRPr="00ED57E9" w:rsidRDefault="00C63E8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b/>
          <w:sz w:val="24"/>
          <w:szCs w:val="24"/>
        </w:rPr>
        <w:t>Бизнес-ангел</w:t>
      </w:r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r w:rsidR="00892386" w:rsidRPr="00ED57E9">
        <w:rPr>
          <w:rFonts w:ascii="Times New Roman" w:hAnsi="Times New Roman" w:cs="Times New Roman"/>
          <w:sz w:val="24"/>
          <w:szCs w:val="24"/>
        </w:rPr>
        <w:t>— это физическое лицо</w:t>
      </w:r>
      <w:r w:rsidRPr="00ED57E9">
        <w:rPr>
          <w:rFonts w:ascii="Times New Roman" w:hAnsi="Times New Roman" w:cs="Times New Roman"/>
          <w:sz w:val="24"/>
          <w:szCs w:val="24"/>
        </w:rPr>
        <w:t>, которое вкладывает свои личные денежные средства в перспективные проекты на ранних стадиях их развития</w:t>
      </w:r>
      <w:proofErr w:type="gramStart"/>
      <w:r w:rsidR="00D95370" w:rsidRPr="00ED57E9">
        <w:rPr>
          <w:rFonts w:ascii="Times New Roman" w:hAnsi="Times New Roman" w:cs="Times New Roman"/>
          <w:sz w:val="24"/>
          <w:szCs w:val="24"/>
        </w:rPr>
        <w:t>.</w:t>
      </w:r>
      <w:r w:rsidR="00040A47" w:rsidRPr="00ED57E9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14:paraId="43757BA1" w14:textId="77777777" w:rsidR="00BE028E" w:rsidRDefault="00574C7E" w:rsidP="00BE028E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в</w:t>
      </w:r>
      <w:r w:rsidR="00C63E8D" w:rsidRPr="00ED57E9">
        <w:rPr>
          <w:rFonts w:ascii="Times New Roman" w:hAnsi="Times New Roman" w:cs="Times New Roman"/>
          <w:sz w:val="24"/>
          <w:szCs w:val="24"/>
        </w:rPr>
        <w:t xml:space="preserve">) </w:t>
      </w:r>
      <w:r w:rsidR="00892386" w:rsidRPr="00ED57E9">
        <w:rPr>
          <w:rFonts w:ascii="Times New Roman" w:hAnsi="Times New Roman" w:cs="Times New Roman"/>
          <w:sz w:val="24"/>
          <w:szCs w:val="24"/>
        </w:rPr>
        <w:t xml:space="preserve">часть 8 </w:t>
      </w:r>
      <w:r w:rsidR="00C63E8D" w:rsidRPr="00ED57E9">
        <w:rPr>
          <w:rFonts w:ascii="Times New Roman" w:hAnsi="Times New Roman" w:cs="Times New Roman"/>
          <w:sz w:val="24"/>
          <w:szCs w:val="24"/>
        </w:rPr>
        <w:t xml:space="preserve">дополнить пунктом 8-1 </w:t>
      </w:r>
      <w:r w:rsidR="00892386" w:rsidRPr="00ED57E9">
        <w:rPr>
          <w:rFonts w:ascii="Times New Roman" w:hAnsi="Times New Roman" w:cs="Times New Roman"/>
          <w:sz w:val="24"/>
          <w:szCs w:val="24"/>
        </w:rPr>
        <w:t>следующего содержания</w:t>
      </w:r>
      <w:r w:rsidR="00C63E8D" w:rsidRPr="00ED57E9">
        <w:rPr>
          <w:rFonts w:ascii="Times New Roman" w:hAnsi="Times New Roman" w:cs="Times New Roman"/>
          <w:sz w:val="24"/>
          <w:szCs w:val="24"/>
        </w:rPr>
        <w:t>:</w:t>
      </w:r>
    </w:p>
    <w:p w14:paraId="407FD367" w14:textId="77777777" w:rsidR="00BE028E" w:rsidRDefault="00C63E8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«8-1. </w:t>
      </w:r>
      <w:bookmarkStart w:id="1" w:name="_Hlk66043551"/>
      <w:proofErr w:type="spellStart"/>
      <w:r w:rsidR="008F2A72" w:rsidRPr="00ED57E9">
        <w:rPr>
          <w:rFonts w:ascii="Times New Roman" w:hAnsi="Times New Roman" w:cs="Times New Roman"/>
          <w:b/>
          <w:sz w:val="24"/>
          <w:szCs w:val="24"/>
        </w:rPr>
        <w:t>Стартап</w:t>
      </w:r>
      <w:proofErr w:type="spellEnd"/>
      <w:r w:rsidR="008F2A72" w:rsidRPr="00ED57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57E9">
        <w:rPr>
          <w:rFonts w:ascii="Times New Roman" w:hAnsi="Times New Roman" w:cs="Times New Roman"/>
          <w:sz w:val="24"/>
          <w:szCs w:val="24"/>
        </w:rPr>
        <w:t xml:space="preserve">– </w:t>
      </w:r>
      <w:r w:rsidR="00D95370" w:rsidRPr="00ED57E9">
        <w:rPr>
          <w:rFonts w:ascii="Times New Roman" w:hAnsi="Times New Roman" w:cs="Times New Roman"/>
          <w:sz w:val="24"/>
          <w:szCs w:val="24"/>
        </w:rPr>
        <w:t xml:space="preserve">это новый проект или высокотехнологичная перспективная компания, основанная на инновационных идеях, предназначение которых является решение конкретной проблемы путем поиска, разработки и проверки масштабируемой </w:t>
      </w:r>
      <w:proofErr w:type="gramStart"/>
      <w:r w:rsidR="00D95370" w:rsidRPr="00ED57E9">
        <w:rPr>
          <w:rFonts w:ascii="Times New Roman" w:hAnsi="Times New Roman" w:cs="Times New Roman"/>
          <w:sz w:val="24"/>
          <w:szCs w:val="24"/>
        </w:rPr>
        <w:t>бизнес-модели</w:t>
      </w:r>
      <w:proofErr w:type="gramEnd"/>
      <w:r w:rsidR="00D95370" w:rsidRPr="00ED57E9">
        <w:rPr>
          <w:rFonts w:ascii="Times New Roman" w:hAnsi="Times New Roman" w:cs="Times New Roman"/>
          <w:sz w:val="24"/>
          <w:szCs w:val="24"/>
        </w:rPr>
        <w:t>, предоставления нового продукта или услуги в условиях крайней неопределенности</w:t>
      </w:r>
      <w:r w:rsidR="008F2A72" w:rsidRPr="00ED57E9">
        <w:rPr>
          <w:rFonts w:ascii="Times New Roman" w:hAnsi="Times New Roman" w:cs="Times New Roman"/>
          <w:sz w:val="24"/>
          <w:szCs w:val="24"/>
        </w:rPr>
        <w:t>».</w:t>
      </w:r>
      <w:r w:rsidR="00040A47" w:rsidRPr="00ED57E9">
        <w:rPr>
          <w:rFonts w:ascii="Times New Roman" w:hAnsi="Times New Roman" w:cs="Times New Roman"/>
          <w:sz w:val="24"/>
          <w:szCs w:val="24"/>
        </w:rPr>
        <w:t>;</w:t>
      </w:r>
      <w:bookmarkEnd w:id="1"/>
    </w:p>
    <w:p w14:paraId="451DB8BB" w14:textId="77777777" w:rsidR="00BE028E" w:rsidRDefault="000C44F7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2) статью 3 </w:t>
      </w:r>
      <w:r w:rsidR="00C63E8D"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дополнить пунктом 3 </w:t>
      </w:r>
      <w:r w:rsidRPr="00ED57E9">
        <w:rPr>
          <w:rFonts w:ascii="Times New Roman" w:hAnsi="Times New Roman" w:cs="Times New Roman"/>
          <w:sz w:val="24"/>
          <w:szCs w:val="24"/>
          <w:lang w:val="ky-KG"/>
        </w:rPr>
        <w:t>следующего содержания:</w:t>
      </w:r>
    </w:p>
    <w:p w14:paraId="718642F3" w14:textId="4283576E" w:rsidR="00BE028E" w:rsidRDefault="00C63E8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«3. Отношения, связанные с венчурными инвестициями в Кыргызской Республике, регулируются настоящим Законом, а также иными нормативными правовыми актами Кыргызской Республики, принятыми в соответствии с настоящим Законом.</w:t>
      </w:r>
      <w:r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14:paraId="739AA750" w14:textId="77777777" w:rsidR="00BE028E" w:rsidRDefault="00C63E8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Споры, связанные с венчурными инвестициями по </w:t>
      </w:r>
      <w:r w:rsidR="00930BA6" w:rsidRPr="00ED57E9">
        <w:rPr>
          <w:rFonts w:ascii="Times New Roman" w:hAnsi="Times New Roman" w:cs="Times New Roman"/>
          <w:sz w:val="24"/>
          <w:szCs w:val="24"/>
        </w:rPr>
        <w:t>согласию</w:t>
      </w:r>
      <w:r w:rsidRPr="00ED57E9">
        <w:rPr>
          <w:rFonts w:ascii="Times New Roman" w:hAnsi="Times New Roman" w:cs="Times New Roman"/>
          <w:sz w:val="24"/>
          <w:szCs w:val="24"/>
        </w:rPr>
        <w:t xml:space="preserve"> (договору) </w:t>
      </w:r>
      <w:r w:rsidR="00892386" w:rsidRPr="00ED57E9">
        <w:rPr>
          <w:rFonts w:ascii="Times New Roman" w:hAnsi="Times New Roman" w:cs="Times New Roman"/>
          <w:sz w:val="24"/>
          <w:szCs w:val="24"/>
        </w:rPr>
        <w:t>сторон,</w:t>
      </w:r>
      <w:r w:rsidRPr="00ED57E9">
        <w:rPr>
          <w:rFonts w:ascii="Times New Roman" w:hAnsi="Times New Roman" w:cs="Times New Roman"/>
          <w:sz w:val="24"/>
          <w:szCs w:val="24"/>
        </w:rPr>
        <w:t xml:space="preserve"> могут быть переданы на рассмотрение иностранных судов или арбитражей (третейских судов) вне зависимости от гражданства или места учреждения субъектов венчурной деятельности являющихся сторонами соглашений</w:t>
      </w:r>
      <w:proofErr w:type="gramStart"/>
      <w:r w:rsidR="00930BA6" w:rsidRPr="00ED57E9">
        <w:rPr>
          <w:rFonts w:ascii="Times New Roman" w:hAnsi="Times New Roman" w:cs="Times New Roman"/>
          <w:sz w:val="24"/>
          <w:szCs w:val="24"/>
        </w:rPr>
        <w:t>.</w:t>
      </w:r>
      <w:r w:rsidR="008F2A72" w:rsidRPr="00ED57E9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14:paraId="51B74C1A" w14:textId="77777777" w:rsidR="00BE028E" w:rsidRDefault="000C44F7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3) главу 2 дополнить статьей 12-1 следующего содержания:</w:t>
      </w:r>
    </w:p>
    <w:p w14:paraId="4505EAE8" w14:textId="77777777" w:rsidR="00BE028E" w:rsidRDefault="008A5D86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28E">
        <w:rPr>
          <w:rFonts w:ascii="Times New Roman" w:hAnsi="Times New Roman" w:cs="Times New Roman"/>
          <w:bCs/>
          <w:sz w:val="24"/>
          <w:szCs w:val="24"/>
        </w:rPr>
        <w:t>«</w:t>
      </w:r>
      <w:r w:rsidR="00C63E8D" w:rsidRPr="00BE028E">
        <w:rPr>
          <w:rFonts w:ascii="Times New Roman" w:hAnsi="Times New Roman" w:cs="Times New Roman"/>
          <w:bCs/>
          <w:sz w:val="24"/>
          <w:szCs w:val="24"/>
        </w:rPr>
        <w:t xml:space="preserve">Статья 12-1. </w:t>
      </w:r>
      <w:r w:rsidR="00C63E8D" w:rsidRPr="00BE028E">
        <w:rPr>
          <w:rFonts w:ascii="Times New Roman" w:hAnsi="Times New Roman" w:cs="Times New Roman"/>
          <w:bCs/>
          <w:sz w:val="24"/>
          <w:szCs w:val="24"/>
          <w:lang w:val="ky-KG"/>
        </w:rPr>
        <w:t>Венчурная деятельность и венчурные инвестиции</w:t>
      </w:r>
      <w:r w:rsidR="00C63E8D" w:rsidRPr="00BE028E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="00C63E8D" w:rsidRPr="00BE028E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="00C63E8D" w:rsidRPr="00BE028E">
        <w:rPr>
          <w:rFonts w:ascii="Times New Roman" w:hAnsi="Times New Roman" w:cs="Times New Roman"/>
          <w:bCs/>
          <w:sz w:val="24"/>
          <w:szCs w:val="24"/>
        </w:rPr>
        <w:t xml:space="preserve"> Республик</w:t>
      </w:r>
      <w:r w:rsidR="00930BA6" w:rsidRPr="00BE028E">
        <w:rPr>
          <w:rFonts w:ascii="Times New Roman" w:hAnsi="Times New Roman" w:cs="Times New Roman"/>
          <w:bCs/>
          <w:sz w:val="24"/>
          <w:szCs w:val="24"/>
        </w:rPr>
        <w:t>е</w:t>
      </w:r>
    </w:p>
    <w:p w14:paraId="5C65A4A3" w14:textId="77777777" w:rsidR="00BE028E" w:rsidRDefault="000C44F7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28E">
        <w:rPr>
          <w:rFonts w:ascii="Times New Roman" w:hAnsi="Times New Roman" w:cs="Times New Roman"/>
          <w:sz w:val="24"/>
          <w:szCs w:val="24"/>
        </w:rPr>
        <w:t xml:space="preserve">1. </w:t>
      </w:r>
      <w:r w:rsidR="007021A6" w:rsidRPr="00BE028E">
        <w:rPr>
          <w:rFonts w:ascii="Times New Roman" w:hAnsi="Times New Roman" w:cs="Times New Roman"/>
          <w:sz w:val="24"/>
          <w:szCs w:val="24"/>
        </w:rPr>
        <w:t xml:space="preserve">В Кыргызской Республике венчурные инвестиции осуществляются </w:t>
      </w:r>
      <w:r w:rsidR="00930BA6" w:rsidRPr="00BE028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 все отрасли </w:t>
      </w:r>
      <w:proofErr w:type="spellStart"/>
      <w:r w:rsidR="007021A6" w:rsidRPr="00BE028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7021A6" w:rsidRPr="00BE028E">
        <w:rPr>
          <w:rFonts w:ascii="Times New Roman" w:hAnsi="Times New Roman" w:cs="Times New Roman"/>
          <w:sz w:val="24"/>
          <w:szCs w:val="24"/>
        </w:rPr>
        <w:t xml:space="preserve"> Республики, </w:t>
      </w:r>
      <w:proofErr w:type="gramStart"/>
      <w:r w:rsidR="007021A6" w:rsidRPr="00BE028E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="007021A6" w:rsidRPr="00BE02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021A6" w:rsidRPr="00BE028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7021A6" w:rsidRPr="00BE028E">
        <w:rPr>
          <w:rFonts w:ascii="Times New Roman" w:hAnsi="Times New Roman" w:cs="Times New Roman"/>
          <w:sz w:val="24"/>
          <w:szCs w:val="24"/>
        </w:rPr>
        <w:t xml:space="preserve"> объекты, создание и использование которых не отвечает требованиям экологических, санитарно-технических и других норм, установленных законодательством Кыргызской Республики, или наносит ущерб охраняемым законом правам и интересам граждан, юридических лиц и государства.</w:t>
      </w:r>
    </w:p>
    <w:p w14:paraId="4ED3C3EF" w14:textId="77777777" w:rsidR="00BE028E" w:rsidRDefault="007021A6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28E">
        <w:rPr>
          <w:rFonts w:ascii="Times New Roman" w:hAnsi="Times New Roman" w:cs="Times New Roman"/>
          <w:sz w:val="24"/>
          <w:szCs w:val="24"/>
        </w:rPr>
        <w:t xml:space="preserve">2. </w:t>
      </w:r>
      <w:r w:rsidR="00930BA6" w:rsidRPr="00BE028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930BA6" w:rsidRPr="00BE028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930BA6" w:rsidRPr="00BE028E">
        <w:rPr>
          <w:rFonts w:ascii="Times New Roman" w:hAnsi="Times New Roman" w:cs="Times New Roman"/>
          <w:sz w:val="24"/>
          <w:szCs w:val="24"/>
        </w:rPr>
        <w:t xml:space="preserve"> Республике венчурные инвестиции осуществляются во все отрасли </w:t>
      </w:r>
      <w:proofErr w:type="spellStart"/>
      <w:r w:rsidR="00930BA6" w:rsidRPr="00BE028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930BA6" w:rsidRPr="00BE028E">
        <w:rPr>
          <w:rFonts w:ascii="Times New Roman" w:hAnsi="Times New Roman" w:cs="Times New Roman"/>
          <w:sz w:val="24"/>
          <w:szCs w:val="24"/>
        </w:rPr>
        <w:t xml:space="preserve"> Республики, </w:t>
      </w:r>
      <w:proofErr w:type="gramStart"/>
      <w:r w:rsidR="00930BA6" w:rsidRPr="00BE028E">
        <w:rPr>
          <w:rFonts w:ascii="Times New Roman" w:hAnsi="Times New Roman" w:cs="Times New Roman"/>
          <w:sz w:val="24"/>
          <w:szCs w:val="24"/>
        </w:rPr>
        <w:t>кроме</w:t>
      </w:r>
      <w:proofErr w:type="gramEnd"/>
      <w:r w:rsidR="00930BA6" w:rsidRPr="00BE028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30BA6" w:rsidRPr="00BE028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30BA6" w:rsidRPr="00BE028E">
        <w:rPr>
          <w:rFonts w:ascii="Times New Roman" w:hAnsi="Times New Roman" w:cs="Times New Roman"/>
          <w:sz w:val="24"/>
          <w:szCs w:val="24"/>
        </w:rPr>
        <w:t xml:space="preserve"> объекты, создание и использование  которых </w:t>
      </w:r>
      <w:r w:rsidR="00930BA6" w:rsidRPr="00BE028E">
        <w:rPr>
          <w:rFonts w:ascii="Times New Roman" w:hAnsi="Times New Roman" w:cs="Times New Roman"/>
          <w:sz w:val="24"/>
          <w:szCs w:val="24"/>
        </w:rPr>
        <w:lastRenderedPageBreak/>
        <w:t xml:space="preserve">не отвечает требованиям экологических, санитарно-технических и  других норм, установленных законодательством </w:t>
      </w:r>
      <w:proofErr w:type="spellStart"/>
      <w:r w:rsidR="00930BA6" w:rsidRPr="00BE028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930BA6" w:rsidRPr="00BE028E">
        <w:rPr>
          <w:rFonts w:ascii="Times New Roman" w:hAnsi="Times New Roman" w:cs="Times New Roman"/>
          <w:sz w:val="24"/>
          <w:szCs w:val="24"/>
        </w:rPr>
        <w:t xml:space="preserve"> Республики, или  наносит ущерб охраняемым законом правам и интересам граждан, юридических  лиц и государства. </w:t>
      </w:r>
    </w:p>
    <w:p w14:paraId="2FA4318B" w14:textId="77777777" w:rsidR="00BE028E" w:rsidRDefault="00930BA6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28E">
        <w:rPr>
          <w:rFonts w:ascii="Times New Roman" w:hAnsi="Times New Roman" w:cs="Times New Roman"/>
          <w:sz w:val="24"/>
          <w:szCs w:val="24"/>
        </w:rPr>
        <w:t xml:space="preserve">Субъектам венчурной деятельности в процессе осуществлении своей деятельности предоставляются льготы, предусмотренные настоящим Законом и иными нормативно-правовыми актами </w:t>
      </w:r>
      <w:proofErr w:type="spellStart"/>
      <w:r w:rsidRPr="00BE028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E028E">
        <w:rPr>
          <w:rFonts w:ascii="Times New Roman" w:hAnsi="Times New Roman" w:cs="Times New Roman"/>
          <w:sz w:val="24"/>
          <w:szCs w:val="24"/>
        </w:rPr>
        <w:t xml:space="preserve">  Республики, не противоречащие законодательствам </w:t>
      </w:r>
      <w:proofErr w:type="spellStart"/>
      <w:r w:rsidRPr="00BE028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E028E">
        <w:rPr>
          <w:rFonts w:ascii="Times New Roman" w:hAnsi="Times New Roman" w:cs="Times New Roman"/>
          <w:sz w:val="24"/>
          <w:szCs w:val="24"/>
        </w:rPr>
        <w:t xml:space="preserve"> Республики.</w:t>
      </w:r>
    </w:p>
    <w:p w14:paraId="7B65D930" w14:textId="77777777" w:rsidR="00BE028E" w:rsidRDefault="00930BA6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28E">
        <w:rPr>
          <w:rFonts w:ascii="Times New Roman" w:hAnsi="Times New Roman" w:cs="Times New Roman"/>
          <w:sz w:val="24"/>
          <w:szCs w:val="24"/>
        </w:rPr>
        <w:t xml:space="preserve">Объектами венчурной </w:t>
      </w:r>
      <w:r w:rsidR="00C63E8D" w:rsidRPr="00BE028E">
        <w:rPr>
          <w:rFonts w:ascii="Times New Roman" w:hAnsi="Times New Roman" w:cs="Times New Roman"/>
          <w:sz w:val="24"/>
          <w:szCs w:val="24"/>
        </w:rPr>
        <w:t>деятельности признаются</w:t>
      </w:r>
      <w:r w:rsidR="000C44F7" w:rsidRPr="00BE028E">
        <w:rPr>
          <w:rFonts w:ascii="Times New Roman" w:hAnsi="Times New Roman" w:cs="Times New Roman"/>
          <w:sz w:val="24"/>
          <w:szCs w:val="24"/>
        </w:rPr>
        <w:t xml:space="preserve"> </w:t>
      </w:r>
      <w:r w:rsidRPr="00BE028E">
        <w:rPr>
          <w:rFonts w:ascii="Times New Roman" w:hAnsi="Times New Roman" w:cs="Times New Roman"/>
          <w:sz w:val="24"/>
          <w:szCs w:val="24"/>
        </w:rPr>
        <w:t>высокотехнологичные перспективные компании (</w:t>
      </w:r>
      <w:proofErr w:type="spellStart"/>
      <w:r w:rsidRPr="00BE028E">
        <w:rPr>
          <w:rFonts w:ascii="Times New Roman" w:hAnsi="Times New Roman" w:cs="Times New Roman"/>
          <w:sz w:val="24"/>
          <w:szCs w:val="24"/>
        </w:rPr>
        <w:t>стартапы</w:t>
      </w:r>
      <w:proofErr w:type="spellEnd"/>
      <w:r w:rsidRPr="00BE028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C85A9AB" w14:textId="0D49F064" w:rsidR="00C63E8D" w:rsidRPr="00BE028E" w:rsidRDefault="007021A6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28E">
        <w:rPr>
          <w:rFonts w:ascii="Times New Roman" w:hAnsi="Times New Roman" w:cs="Times New Roman"/>
          <w:sz w:val="24"/>
          <w:szCs w:val="24"/>
        </w:rPr>
        <w:t>3</w:t>
      </w:r>
      <w:r w:rsidR="000C44F7" w:rsidRPr="00BE028E">
        <w:rPr>
          <w:rFonts w:ascii="Times New Roman" w:hAnsi="Times New Roman" w:cs="Times New Roman"/>
          <w:sz w:val="24"/>
          <w:szCs w:val="24"/>
        </w:rPr>
        <w:t xml:space="preserve">. </w:t>
      </w:r>
      <w:r w:rsidR="00C63E8D" w:rsidRPr="00BE028E">
        <w:rPr>
          <w:rFonts w:ascii="Times New Roman" w:hAnsi="Times New Roman" w:cs="Times New Roman"/>
          <w:sz w:val="24"/>
          <w:szCs w:val="24"/>
        </w:rPr>
        <w:t>Источниками финансирования венчурных инвесторов являются:</w:t>
      </w:r>
    </w:p>
    <w:p w14:paraId="5C85A9AC" w14:textId="77777777" w:rsidR="00C63E8D" w:rsidRPr="00ED57E9" w:rsidRDefault="00C63E8D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- собственные средства венчурных инвесторов;</w:t>
      </w:r>
    </w:p>
    <w:p w14:paraId="0209F08A" w14:textId="77777777" w:rsidR="00930BA6" w:rsidRPr="00ED57E9" w:rsidRDefault="00C63E8D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- средства, привлекаемые субъектами венчурной деятельности;</w:t>
      </w:r>
    </w:p>
    <w:p w14:paraId="5C85A9AE" w14:textId="6ACA5DCB" w:rsidR="00C63E8D" w:rsidRPr="00ED57E9" w:rsidRDefault="00930BA6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-</w:t>
      </w:r>
      <w:r w:rsidR="00C63E8D" w:rsidRPr="00ED57E9">
        <w:rPr>
          <w:rFonts w:ascii="Times New Roman" w:hAnsi="Times New Roman" w:cs="Times New Roman"/>
          <w:sz w:val="24"/>
          <w:szCs w:val="24"/>
        </w:rPr>
        <w:t>средства республиканского и местных бюджетов государственного бюджета;</w:t>
      </w:r>
    </w:p>
    <w:p w14:paraId="5C85A9AF" w14:textId="77777777" w:rsidR="00C63E8D" w:rsidRPr="00ED57E9" w:rsidRDefault="00C63E8D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- средства иностранных инвесторов;</w:t>
      </w:r>
    </w:p>
    <w:p w14:paraId="5C85A9B0" w14:textId="77777777" w:rsidR="00C63E8D" w:rsidRPr="00ED57E9" w:rsidRDefault="00C63E8D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- добровольные взносы физических лиц;</w:t>
      </w:r>
    </w:p>
    <w:p w14:paraId="5C85A9B1" w14:textId="77777777" w:rsidR="00C63E8D" w:rsidRPr="00ED57E9" w:rsidRDefault="00C63E8D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- другие средства, не запрещенные законодательствами Кыргызской Республики.</w:t>
      </w:r>
    </w:p>
    <w:p w14:paraId="248BBDDB" w14:textId="77777777" w:rsidR="00BE028E" w:rsidRDefault="007021A6" w:rsidP="00BE02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4</w:t>
      </w:r>
      <w:r w:rsidR="00C63E8D" w:rsidRPr="00ED57E9">
        <w:rPr>
          <w:rFonts w:ascii="Times New Roman" w:hAnsi="Times New Roman" w:cs="Times New Roman"/>
          <w:sz w:val="24"/>
          <w:szCs w:val="24"/>
        </w:rPr>
        <w:t>. Участие государства осуществляется в приоритетные, научно-исследовательские и опытно-конструкторские работы прикладного характера, руководствуясь тем, что эти научно-исследовательские и опытно-конструкторские работы после их окончания будут использоваться в производстве.</w:t>
      </w:r>
    </w:p>
    <w:p w14:paraId="3DDA9A5C" w14:textId="77777777" w:rsidR="00BE028E" w:rsidRDefault="00C63E8D" w:rsidP="00BE02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4) </w:t>
      </w:r>
      <w:r w:rsidRPr="00ED57E9">
        <w:rPr>
          <w:rFonts w:ascii="Times New Roman" w:hAnsi="Times New Roman" w:cs="Times New Roman"/>
          <w:sz w:val="24"/>
          <w:szCs w:val="24"/>
          <w:lang w:val="x-none"/>
        </w:rPr>
        <w:t>статью 21-1</w:t>
      </w:r>
      <w:r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 изложить</w:t>
      </w:r>
      <w:r w:rsidRPr="00ED57E9">
        <w:rPr>
          <w:rFonts w:ascii="Times New Roman" w:hAnsi="Times New Roman" w:cs="Times New Roman"/>
          <w:sz w:val="24"/>
          <w:szCs w:val="24"/>
          <w:lang w:val="x-none"/>
        </w:rPr>
        <w:t xml:space="preserve"> в следующей редакции:</w:t>
      </w:r>
    </w:p>
    <w:p w14:paraId="3C901175" w14:textId="77777777" w:rsidR="00BE028E" w:rsidRDefault="00C63E8D" w:rsidP="00BE02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«</w:t>
      </w:r>
      <w:r w:rsidRPr="00ED57E9">
        <w:rPr>
          <w:rFonts w:ascii="Times New Roman" w:hAnsi="Times New Roman" w:cs="Times New Roman"/>
          <w:sz w:val="24"/>
          <w:szCs w:val="24"/>
          <w:lang w:val="x-none"/>
        </w:rPr>
        <w:t>1. Инвестиционный конкурсный отбор–</w:t>
      </w:r>
      <w:r w:rsidR="00892386" w:rsidRPr="00ED57E9">
        <w:rPr>
          <w:rFonts w:ascii="Times New Roman" w:hAnsi="Times New Roman" w:cs="Times New Roman"/>
          <w:sz w:val="24"/>
          <w:szCs w:val="24"/>
          <w:lang w:val="x-none"/>
        </w:rPr>
        <w:t>процесс,</w:t>
      </w:r>
      <w:r w:rsidRPr="00ED57E9">
        <w:rPr>
          <w:rFonts w:ascii="Times New Roman" w:hAnsi="Times New Roman" w:cs="Times New Roman"/>
          <w:sz w:val="24"/>
          <w:szCs w:val="24"/>
          <w:lang w:val="x-none"/>
        </w:rPr>
        <w:t xml:space="preserve"> посредством которого определяется победитель для реализации инвестиционного проекта.</w:t>
      </w:r>
    </w:p>
    <w:p w14:paraId="5C85A9B7" w14:textId="7DFA8526" w:rsidR="00C63E8D" w:rsidRPr="0093761D" w:rsidRDefault="00C63E8D" w:rsidP="00BE028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  <w:lang w:val="x-none"/>
        </w:rPr>
        <w:t xml:space="preserve">2. Положение о проведении инвестиционного конкурсного отбора утверждается </w:t>
      </w:r>
      <w:r w:rsidR="005A7A09" w:rsidRPr="00ED57E9">
        <w:rPr>
          <w:rFonts w:ascii="Times New Roman" w:hAnsi="Times New Roman" w:cs="Times New Roman"/>
          <w:sz w:val="24"/>
          <w:szCs w:val="24"/>
        </w:rPr>
        <w:t>Кабинетом министров</w:t>
      </w:r>
      <w:r w:rsidRPr="00ED57E9">
        <w:rPr>
          <w:rFonts w:ascii="Times New Roman" w:hAnsi="Times New Roman" w:cs="Times New Roman"/>
          <w:sz w:val="24"/>
          <w:szCs w:val="24"/>
          <w:lang w:val="x-none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  <w:lang w:val="x-none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  <w:lang w:val="x-none"/>
        </w:rPr>
        <w:t xml:space="preserve"> Республики</w:t>
      </w:r>
      <w:r w:rsidRPr="00ED57E9">
        <w:rPr>
          <w:rFonts w:ascii="Times New Roman" w:hAnsi="Times New Roman" w:cs="Times New Roman"/>
          <w:sz w:val="24"/>
          <w:szCs w:val="24"/>
        </w:rPr>
        <w:t>»</w:t>
      </w:r>
      <w:r w:rsidR="00AC0898" w:rsidRPr="00ED57E9">
        <w:rPr>
          <w:rFonts w:ascii="Times New Roman" w:hAnsi="Times New Roman" w:cs="Times New Roman"/>
          <w:sz w:val="24"/>
          <w:szCs w:val="24"/>
        </w:rPr>
        <w:t>.</w:t>
      </w:r>
    </w:p>
    <w:p w14:paraId="035E7F32" w14:textId="77777777" w:rsidR="00ED57E9" w:rsidRPr="0093761D" w:rsidRDefault="00ED57E9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C85A9C1" w14:textId="47F0F418" w:rsidR="00C63E8D" w:rsidRPr="0093761D" w:rsidRDefault="00C63E8D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7E9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5A7A09" w:rsidRPr="00ED57E9">
        <w:rPr>
          <w:rFonts w:ascii="Times New Roman" w:hAnsi="Times New Roman" w:cs="Times New Roman"/>
          <w:b/>
          <w:sz w:val="24"/>
          <w:szCs w:val="24"/>
        </w:rPr>
        <w:t>2</w:t>
      </w:r>
      <w:r w:rsidRPr="00ED57E9">
        <w:rPr>
          <w:rFonts w:ascii="Times New Roman" w:hAnsi="Times New Roman" w:cs="Times New Roman"/>
          <w:b/>
          <w:sz w:val="24"/>
          <w:szCs w:val="24"/>
        </w:rPr>
        <w:t>.</w:t>
      </w:r>
    </w:p>
    <w:p w14:paraId="5B424BDF" w14:textId="77777777" w:rsidR="00ED57E9" w:rsidRPr="0093761D" w:rsidRDefault="00ED57E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A2CFFD" w14:textId="77777777" w:rsidR="00BE028E" w:rsidRDefault="00C63E8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«Об инвестиционных фондах» (Ведомости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2000 г., № 1, ст.17) следующие изменения:</w:t>
      </w:r>
    </w:p>
    <w:p w14:paraId="55AC5E9A" w14:textId="77777777" w:rsidR="00BE028E" w:rsidRDefault="003F4D20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1) в преамбуле после слов «Кыргызской Р</w:t>
      </w:r>
      <w:r w:rsidR="0010257A" w:rsidRPr="00ED57E9">
        <w:rPr>
          <w:rFonts w:ascii="Times New Roman" w:hAnsi="Times New Roman" w:cs="Times New Roman"/>
          <w:sz w:val="24"/>
          <w:szCs w:val="24"/>
        </w:rPr>
        <w:t>еспублике» дополнить словами «,</w:t>
      </w:r>
      <w:r w:rsidR="0010257A"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D57E9">
        <w:rPr>
          <w:rFonts w:ascii="Times New Roman" w:hAnsi="Times New Roman" w:cs="Times New Roman"/>
          <w:sz w:val="24"/>
          <w:szCs w:val="24"/>
        </w:rPr>
        <w:t>а также правовой статус, особенности создания</w:t>
      </w:r>
      <w:r w:rsidR="005A7A09" w:rsidRPr="00ED57E9">
        <w:rPr>
          <w:rFonts w:ascii="Times New Roman" w:hAnsi="Times New Roman" w:cs="Times New Roman"/>
          <w:sz w:val="24"/>
          <w:szCs w:val="24"/>
        </w:rPr>
        <w:t>, деятельности</w:t>
      </w:r>
      <w:r w:rsidRPr="00ED57E9">
        <w:rPr>
          <w:rFonts w:ascii="Times New Roman" w:hAnsi="Times New Roman" w:cs="Times New Roman"/>
          <w:sz w:val="24"/>
          <w:szCs w:val="24"/>
        </w:rPr>
        <w:t xml:space="preserve"> и правового положения венчурных фондов в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Республике</w:t>
      </w:r>
      <w:r w:rsidR="00AC0898" w:rsidRPr="00ED57E9">
        <w:rPr>
          <w:rFonts w:ascii="Times New Roman" w:hAnsi="Times New Roman" w:cs="Times New Roman"/>
          <w:sz w:val="24"/>
          <w:szCs w:val="24"/>
        </w:rPr>
        <w:t>»;</w:t>
      </w:r>
    </w:p>
    <w:p w14:paraId="13F89693" w14:textId="77777777" w:rsidR="00BE028E" w:rsidRDefault="003F4D20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2</w:t>
      </w:r>
      <w:r w:rsidR="00666E6E" w:rsidRPr="00ED57E9">
        <w:rPr>
          <w:rFonts w:ascii="Times New Roman" w:hAnsi="Times New Roman" w:cs="Times New Roman"/>
          <w:sz w:val="24"/>
          <w:szCs w:val="24"/>
        </w:rPr>
        <w:t xml:space="preserve">) </w:t>
      </w:r>
      <w:r w:rsidR="00C63E8D" w:rsidRPr="00ED57E9">
        <w:rPr>
          <w:rFonts w:ascii="Times New Roman" w:hAnsi="Times New Roman" w:cs="Times New Roman"/>
          <w:sz w:val="24"/>
          <w:szCs w:val="24"/>
        </w:rPr>
        <w:t>в статье 1:</w:t>
      </w:r>
    </w:p>
    <w:p w14:paraId="3FD862C3" w14:textId="77777777" w:rsidR="00BE028E" w:rsidRDefault="003F4D20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а) в абзаце первом статьи 1 слова «инвестиционного фонда» </w:t>
      </w:r>
      <w:r w:rsidR="00BB1B71" w:rsidRPr="00ED57E9">
        <w:rPr>
          <w:rFonts w:ascii="Times New Roman" w:hAnsi="Times New Roman" w:cs="Times New Roman"/>
          <w:sz w:val="24"/>
          <w:szCs w:val="24"/>
        </w:rPr>
        <w:t>дополнить</w:t>
      </w:r>
      <w:r w:rsidRPr="00ED57E9">
        <w:rPr>
          <w:rFonts w:ascii="Times New Roman" w:hAnsi="Times New Roman" w:cs="Times New Roman"/>
          <w:sz w:val="24"/>
          <w:szCs w:val="24"/>
        </w:rPr>
        <w:t xml:space="preserve"> словами «</w:t>
      </w:r>
      <w:r w:rsidR="00BB1B71" w:rsidRPr="00ED57E9">
        <w:rPr>
          <w:rFonts w:ascii="Times New Roman" w:hAnsi="Times New Roman" w:cs="Times New Roman"/>
          <w:sz w:val="24"/>
          <w:szCs w:val="24"/>
        </w:rPr>
        <w:t xml:space="preserve">и </w:t>
      </w:r>
      <w:r w:rsidR="0044331A" w:rsidRPr="00ED57E9">
        <w:rPr>
          <w:rFonts w:ascii="Times New Roman" w:hAnsi="Times New Roman" w:cs="Times New Roman"/>
          <w:sz w:val="24"/>
          <w:szCs w:val="24"/>
          <w:lang w:val="ky-KG"/>
        </w:rPr>
        <w:t>венчурных</w:t>
      </w:r>
      <w:r w:rsidR="0044331A" w:rsidRPr="00ED57E9">
        <w:rPr>
          <w:rFonts w:ascii="Times New Roman" w:hAnsi="Times New Roman" w:cs="Times New Roman"/>
          <w:sz w:val="24"/>
          <w:szCs w:val="24"/>
        </w:rPr>
        <w:t xml:space="preserve"> фонд</w:t>
      </w:r>
      <w:r w:rsidR="0044331A" w:rsidRPr="00ED57E9">
        <w:rPr>
          <w:rFonts w:ascii="Times New Roman" w:hAnsi="Times New Roman" w:cs="Times New Roman"/>
          <w:sz w:val="24"/>
          <w:szCs w:val="24"/>
          <w:lang w:val="ky-KG"/>
        </w:rPr>
        <w:t>ов</w:t>
      </w:r>
      <w:r w:rsidRPr="00ED57E9">
        <w:rPr>
          <w:rFonts w:ascii="Times New Roman" w:hAnsi="Times New Roman" w:cs="Times New Roman"/>
          <w:sz w:val="24"/>
          <w:szCs w:val="24"/>
        </w:rPr>
        <w:t>»;</w:t>
      </w:r>
    </w:p>
    <w:p w14:paraId="544B3B9E" w14:textId="77777777" w:rsidR="00BE028E" w:rsidRDefault="003F4D20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б) статью 1 дополнить пунктом 7 следующего содержания:</w:t>
      </w:r>
    </w:p>
    <w:p w14:paraId="7EB2B2C7" w14:textId="77777777" w:rsidR="00BE028E" w:rsidRDefault="003F4D20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«</w:t>
      </w:r>
      <w:r w:rsidR="00BB1B71" w:rsidRPr="00ED57E9">
        <w:rPr>
          <w:rFonts w:ascii="Times New Roman" w:hAnsi="Times New Roman" w:cs="Times New Roman"/>
          <w:sz w:val="24"/>
          <w:szCs w:val="24"/>
        </w:rPr>
        <w:t>Венчурным фондом – является форма совместной деятельности, осуществляемая лицами, без образования юридического лица или юридическим лицом, целью которого является получение прибыли от финансирования инновационных компаний на различных стадиях развития</w:t>
      </w:r>
      <w:proofErr w:type="gramStart"/>
      <w:r w:rsidR="00BB1B71" w:rsidRPr="00ED57E9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14:paraId="14B67D7C" w14:textId="77777777" w:rsidR="00BE028E" w:rsidRDefault="00892386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3) </w:t>
      </w:r>
      <w:r w:rsidR="00810855" w:rsidRPr="00ED57E9">
        <w:rPr>
          <w:rFonts w:ascii="Times New Roman" w:hAnsi="Times New Roman" w:cs="Times New Roman"/>
          <w:sz w:val="24"/>
          <w:szCs w:val="24"/>
        </w:rPr>
        <w:t>статье 3</w:t>
      </w:r>
      <w:r w:rsidR="00C63E8D" w:rsidRPr="00ED57E9">
        <w:rPr>
          <w:rFonts w:ascii="Times New Roman" w:hAnsi="Times New Roman" w:cs="Times New Roman"/>
          <w:sz w:val="24"/>
          <w:szCs w:val="24"/>
        </w:rPr>
        <w:t xml:space="preserve"> </w:t>
      </w:r>
      <w:r w:rsidRPr="00ED57E9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8F7275" w:rsidRPr="00ED57E9">
        <w:rPr>
          <w:rFonts w:ascii="Times New Roman" w:hAnsi="Times New Roman" w:cs="Times New Roman"/>
          <w:sz w:val="24"/>
          <w:szCs w:val="24"/>
        </w:rPr>
        <w:t>пятнадцатым абзацем следующего содержания:</w:t>
      </w:r>
    </w:p>
    <w:p w14:paraId="35273100" w14:textId="4C0F29AF" w:rsidR="0021400B" w:rsidRPr="0021400B" w:rsidRDefault="008F7275" w:rsidP="002140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="00BB1B71" w:rsidRPr="00ED57E9">
        <w:rPr>
          <w:rFonts w:ascii="Times New Roman" w:hAnsi="Times New Roman" w:cs="Times New Roman"/>
          <w:b/>
          <w:bCs/>
          <w:sz w:val="24"/>
          <w:szCs w:val="24"/>
        </w:rPr>
        <w:t>Стартап</w:t>
      </w:r>
      <w:proofErr w:type="spellEnd"/>
      <w:r w:rsidR="00BB1B71" w:rsidRPr="00ED57E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D57E9">
        <w:rPr>
          <w:rFonts w:ascii="Times New Roman" w:hAnsi="Times New Roman" w:cs="Times New Roman"/>
          <w:sz w:val="24"/>
          <w:szCs w:val="24"/>
        </w:rPr>
        <w:t xml:space="preserve">– это новый проект или компания, основанная на инновационных идеях, предназначение которых является решение конкретной проблемы путем поиска, разработки и проверки масштабируемой 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>бизнес-модели</w:t>
      </w:r>
      <w:proofErr w:type="gramEnd"/>
      <w:r w:rsidRPr="00ED57E9">
        <w:rPr>
          <w:rFonts w:ascii="Times New Roman" w:hAnsi="Times New Roman" w:cs="Times New Roman"/>
          <w:sz w:val="24"/>
          <w:szCs w:val="24"/>
        </w:rPr>
        <w:t>, предоставления нового продукта или услуги.»;</w:t>
      </w:r>
    </w:p>
    <w:p w14:paraId="765E4155" w14:textId="77777777" w:rsidR="00BE028E" w:rsidRDefault="00810855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4) Закон дополнить главой </w:t>
      </w:r>
      <w:r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VI-2 </w:t>
      </w:r>
      <w:r w:rsidR="00F17414" w:rsidRPr="00ED57E9">
        <w:rPr>
          <w:rFonts w:ascii="Times New Roman" w:hAnsi="Times New Roman" w:cs="Times New Roman"/>
          <w:sz w:val="24"/>
          <w:szCs w:val="24"/>
          <w:lang w:val="ky-KG"/>
        </w:rPr>
        <w:t>следующего содержания:</w:t>
      </w:r>
    </w:p>
    <w:p w14:paraId="7CBEF9C2" w14:textId="77777777" w:rsidR="0021400B" w:rsidRPr="00CE6F5A" w:rsidRDefault="0021400B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BB41DB" w14:textId="77777777" w:rsidR="00BE028E" w:rsidRPr="00CE6F5A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3048">
        <w:rPr>
          <w:rFonts w:ascii="Times New Roman" w:hAnsi="Times New Roman" w:cs="Times New Roman"/>
          <w:bCs/>
          <w:sz w:val="24"/>
          <w:szCs w:val="24"/>
        </w:rPr>
        <w:t>«</w:t>
      </w:r>
      <w:r w:rsidR="00F17414" w:rsidRPr="002F3048">
        <w:rPr>
          <w:rFonts w:ascii="Times New Roman" w:hAnsi="Times New Roman" w:cs="Times New Roman"/>
          <w:bCs/>
          <w:sz w:val="24"/>
          <w:szCs w:val="24"/>
          <w:lang w:val="ky-KG"/>
        </w:rPr>
        <w:t>VI-2. Венчурный фонд</w:t>
      </w:r>
    </w:p>
    <w:p w14:paraId="3B8F8ABE" w14:textId="77777777" w:rsidR="0021400B" w:rsidRPr="00CE6F5A" w:rsidRDefault="0021400B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0CF9E0C" w14:textId="77777777" w:rsidR="00BE028E" w:rsidRPr="00CE6F5A" w:rsidRDefault="00F17414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304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Статья 33-4. Правовое положение венчурного фонда </w:t>
      </w:r>
    </w:p>
    <w:p w14:paraId="0CCA6847" w14:textId="77777777" w:rsidR="0021400B" w:rsidRPr="00CE6F5A" w:rsidRDefault="0021400B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0A1D663" w14:textId="77777777" w:rsidR="00BE028E" w:rsidRDefault="00F17414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BB1B71" w:rsidRPr="00ED57E9">
        <w:rPr>
          <w:rFonts w:ascii="Times New Roman" w:hAnsi="Times New Roman" w:cs="Times New Roman"/>
          <w:sz w:val="24"/>
          <w:szCs w:val="24"/>
        </w:rPr>
        <w:t>Венчурный фонд, созданный без образования юридического лица, начинает  свою деятельность со дня заключения его участниками договора на основе принципа свободы договора (далее-договор венчурного фонда).</w:t>
      </w:r>
    </w:p>
    <w:p w14:paraId="1DFDF59C" w14:textId="77777777" w:rsidR="00BE028E" w:rsidRDefault="002E3AD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04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Статья 33-5. Создание и организация </w:t>
      </w:r>
      <w:r w:rsidR="00A85C5D" w:rsidRPr="002F304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деятельности </w:t>
      </w:r>
      <w:r w:rsidRPr="002F3048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венчурного фонда </w:t>
      </w:r>
    </w:p>
    <w:p w14:paraId="7C87FCAA" w14:textId="77777777" w:rsidR="00BE028E" w:rsidRDefault="002E3AD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1. </w:t>
      </w:r>
      <w:r w:rsidR="00A85C5D" w:rsidRPr="00ED57E9">
        <w:rPr>
          <w:rFonts w:ascii="Times New Roman" w:hAnsi="Times New Roman" w:cs="Times New Roman"/>
          <w:sz w:val="24"/>
          <w:szCs w:val="24"/>
        </w:rPr>
        <w:t xml:space="preserve">Венчурный фонд создается лицами по договору венчурного фонда, которые обязуются объединить свои вклады и осуществлять совместную  деятельность по венчурному финансированию без образования юридического  лица для извлечения прибыли. </w:t>
      </w:r>
    </w:p>
    <w:p w14:paraId="729AB69A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2. Договор венчурного фонда заключается на основе принципа свободы договора, изложенного в Гражданском кодексе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и может содержать элементы различных договоров как предусмотренных, так и не предусмотренных законодательством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но не противоречащих ему. Венчурный фонд считается созданными с момента заключения договора венчурного фонда. </w:t>
      </w:r>
    </w:p>
    <w:p w14:paraId="64B48224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 договоре венчурного фонда стороны участвуют в пределах и объемах, которые установлены Гражданским кодексом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настоящим Законом и договором венчурного фонда, при этом одна или несколько сторон (венчурные управляющие) осуществляют от имени всех сторон такого договора ведение общих дел венчурного фонда.</w:t>
      </w:r>
    </w:p>
    <w:p w14:paraId="6F982D2D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3. Сторонами договора венчурного фонда могут быть физические лица, коммерческие организации, а также некоммерческие организации в соответствии  с законодательством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Республики. </w:t>
      </w:r>
    </w:p>
    <w:p w14:paraId="4A58EC33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4. Иностранные физические лица, лица без гражданства, иностранные  юридические лица, а также иностранные организации, не являющиеся  юридическими лицами по иностранному праву при соблюдении законодательств 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участвуют в качестве стороны договора венчурного  фонда наравне с физическими и юридическими лицами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 если иное не предусмотрено законами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и  международными 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>договорами</w:t>
      </w:r>
      <w:proofErr w:type="gramEnd"/>
      <w:r w:rsidRPr="00ED57E9">
        <w:rPr>
          <w:rFonts w:ascii="Times New Roman" w:hAnsi="Times New Roman" w:cs="Times New Roman"/>
          <w:sz w:val="24"/>
          <w:szCs w:val="24"/>
        </w:rPr>
        <w:t xml:space="preserve"> ратифицированными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Республикой. </w:t>
      </w:r>
    </w:p>
    <w:p w14:paraId="11813D66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5. В договоре венчурного фонда в целях его индивидуализации указывается  наименование (индивидуальное обозначение) данного договора, включающее в себя слова «венчурный фонд».  </w:t>
      </w:r>
    </w:p>
    <w:p w14:paraId="254F6933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6. Передача стороной договора венчурного фонда своих прав и обязанностей по нему другому лицу, в том числе в результате правопреемства, а также прием в венчурный фонд новых участников не влекут  прекращения действующего договора венчурного фонда и не требуют заключения между  всеми его сторонами нового договора венчурного фонда. </w:t>
      </w:r>
    </w:p>
    <w:p w14:paraId="7946A3D1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7. Если иное не предусмотрено соглашением сторон договора венчурного фонда, прием в венчурный фонд нового участника  осуществляется на условиях, установленных данным договором, путем  присоединения к договору в целом намеренного участвовать в нем лица. В этом случае между венчурным управляющим и таким лицом заключается соглашение  о присоединении, определяющее условия, порядок и сроки внесения новым  участником венчурного фонда вклада в общее дело. При этом внесение изменений в договор венчурного</w:t>
      </w:r>
      <w:r w:rsidR="00BE028E">
        <w:rPr>
          <w:rFonts w:ascii="Times New Roman" w:hAnsi="Times New Roman" w:cs="Times New Roman"/>
          <w:sz w:val="24"/>
          <w:szCs w:val="24"/>
        </w:rPr>
        <w:t xml:space="preserve"> фонда не требуется.</w:t>
      </w:r>
    </w:p>
    <w:p w14:paraId="09AEAE1E" w14:textId="77777777" w:rsidR="00BE028E" w:rsidRDefault="00BE028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17BAD5" w14:textId="2607860F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0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Статья 33-6. Опционный договор </w:t>
      </w:r>
    </w:p>
    <w:p w14:paraId="5EFBACB6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Участники венчурного фонда, лица, намеревающиеся стать участниками  венчурного фонда, венчурный фонд, </w:t>
      </w:r>
      <w:proofErr w:type="spellStart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стартап</w:t>
      </w:r>
      <w:proofErr w:type="spellEnd"/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деятельности, 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которой предоставляется вен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чурное финансирование, и (или) 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участники (акционеры) тако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стартап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вправе заключать м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ежду собой 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опционные договоры в отношении активов венчурного фонда и (или) </w:t>
      </w:r>
      <w:proofErr w:type="spellStart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стартапа</w:t>
      </w:r>
      <w:proofErr w:type="spellEnd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либо участия в них.</w:t>
      </w:r>
    </w:p>
    <w:p w14:paraId="6698FC05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2. </w:t>
      </w:r>
      <w:proofErr w:type="spellStart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Стартап</w:t>
      </w:r>
      <w:proofErr w:type="spellEnd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деятельности,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которой предоставляется венчурное финансирование, и (или) участники (акционеры) тако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го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стартап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также вправе заключать с работниками </w:t>
      </w:r>
      <w:proofErr w:type="spellStart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стартапа</w:t>
      </w:r>
      <w:proofErr w:type="spellEnd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опционные договоры в отношении имущества </w:t>
      </w:r>
      <w:proofErr w:type="spellStart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стартап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участия в ней. </w:t>
      </w:r>
    </w:p>
    <w:p w14:paraId="45353E18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3. По опционному договору одна сторона на условиях, предусмотренных договором, вправе потребовать в установл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енный договором срок от другой 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стороны совершения предусмотренных опционным договором действий (в том  числе уплатить денежные средства, передать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принять имущество), и при этом, если </w:t>
      </w:r>
      <w:proofErr w:type="spellStart"/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правомоченная</w:t>
      </w:r>
      <w:proofErr w:type="spellEnd"/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сторона не заявит требование в указанный срок,  опционный договор прекращается. Опционным договором может быть предусмотрено, что требование по опционному договору считается заявленным  при наступлении определенных таким договором обстоятельств. </w:t>
      </w:r>
    </w:p>
    <w:p w14:paraId="17CD849A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4. За право заявить требование по опционному договору сторона уплачивает предусмотренный таким договором платеж, за исключением случаев, если  опционным договором, в том числе з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аключенным между коммерческими 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организациями, предусмотрена его безво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змездность либо если заключение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такого договора обусловлено иным обязательством или иным охраняе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мым 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законом интересом, которые вытекают из отношений сторон. </w:t>
      </w:r>
    </w:p>
    <w:p w14:paraId="2B25F1D1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>5. При прекращении опционного договора платеж, предусмотренный пунктом 2  настоящей статьи, возврату не подлеж</w:t>
      </w:r>
      <w:r w:rsidR="005F67A9"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ит, если иное не предусмотрено </w:t>
      </w: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опционным договором. </w:t>
      </w:r>
    </w:p>
    <w:p w14:paraId="33C595D4" w14:textId="77777777" w:rsidR="00BE028E" w:rsidRDefault="00A85C5D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6. Особенности отдельных видов опционных договоров могут быть установлены законом или в установленном им порядке. </w:t>
      </w:r>
    </w:p>
    <w:p w14:paraId="4A3383A5" w14:textId="77777777" w:rsidR="00BE028E" w:rsidRDefault="00BE028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1E056F0" w14:textId="77777777" w:rsidR="00BE028E" w:rsidRDefault="009A669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048">
        <w:rPr>
          <w:rFonts w:ascii="Times New Roman" w:hAnsi="Times New Roman" w:cs="Times New Roman"/>
          <w:bCs/>
          <w:sz w:val="24"/>
          <w:szCs w:val="24"/>
          <w:lang w:val="ky-KG"/>
        </w:rPr>
        <w:t>Статья 33-7. Опцион на заключение договора</w:t>
      </w:r>
    </w:p>
    <w:p w14:paraId="75D6B7B8" w14:textId="77777777" w:rsidR="00BE028E" w:rsidRDefault="00BE028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28E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43CE" w:rsidRPr="00BE028E">
        <w:rPr>
          <w:rFonts w:ascii="Times New Roman" w:hAnsi="Times New Roman" w:cs="Times New Roman"/>
          <w:sz w:val="24"/>
          <w:szCs w:val="24"/>
        </w:rPr>
        <w:t xml:space="preserve">Участники венчурного фонда, лица, намеревающиеся стать участниками венчурного фонда, венчурный фонд, </w:t>
      </w:r>
      <w:proofErr w:type="spellStart"/>
      <w:r w:rsidR="004743CE" w:rsidRPr="00BE028E">
        <w:rPr>
          <w:rFonts w:ascii="Times New Roman" w:hAnsi="Times New Roman" w:cs="Times New Roman"/>
          <w:sz w:val="24"/>
          <w:szCs w:val="24"/>
        </w:rPr>
        <w:t>стартап</w:t>
      </w:r>
      <w:proofErr w:type="spellEnd"/>
      <w:r w:rsidR="004743CE" w:rsidRPr="00BE028E">
        <w:rPr>
          <w:rFonts w:ascii="Times New Roman" w:hAnsi="Times New Roman" w:cs="Times New Roman"/>
          <w:sz w:val="24"/>
          <w:szCs w:val="24"/>
        </w:rPr>
        <w:t xml:space="preserve">-компания, для </w:t>
      </w:r>
      <w:proofErr w:type="gramStart"/>
      <w:r w:rsidR="004743CE" w:rsidRPr="00BE028E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="004743CE" w:rsidRPr="00BE028E">
        <w:rPr>
          <w:rFonts w:ascii="Times New Roman" w:hAnsi="Times New Roman" w:cs="Times New Roman"/>
          <w:sz w:val="24"/>
          <w:szCs w:val="24"/>
        </w:rPr>
        <w:t xml:space="preserve">  которой предоставляется венчурное финансирование, и (или) участники  (акционеры) такой </w:t>
      </w:r>
      <w:proofErr w:type="spellStart"/>
      <w:r w:rsidR="004743CE" w:rsidRPr="00BE028E">
        <w:rPr>
          <w:rFonts w:ascii="Times New Roman" w:hAnsi="Times New Roman" w:cs="Times New Roman"/>
          <w:sz w:val="24"/>
          <w:szCs w:val="24"/>
        </w:rPr>
        <w:t>стартап</w:t>
      </w:r>
      <w:proofErr w:type="spellEnd"/>
      <w:r w:rsidR="004743CE" w:rsidRPr="00BE028E">
        <w:rPr>
          <w:rFonts w:ascii="Times New Roman" w:hAnsi="Times New Roman" w:cs="Times New Roman"/>
          <w:sz w:val="24"/>
          <w:szCs w:val="24"/>
        </w:rPr>
        <w:t xml:space="preserve">-компании вправе заключать между собой соглашение  о предоставлении опциона (права) на заключение договора (опцион на  заключение договора) в отношении имущества венчурного фонда и (или)  </w:t>
      </w:r>
      <w:proofErr w:type="spellStart"/>
      <w:r w:rsidR="004743CE" w:rsidRPr="00BE028E">
        <w:rPr>
          <w:rFonts w:ascii="Times New Roman" w:hAnsi="Times New Roman" w:cs="Times New Roman"/>
          <w:sz w:val="24"/>
          <w:szCs w:val="24"/>
        </w:rPr>
        <w:t>старт</w:t>
      </w:r>
      <w:r w:rsidRPr="00BE028E">
        <w:rPr>
          <w:rFonts w:ascii="Times New Roman" w:hAnsi="Times New Roman" w:cs="Times New Roman"/>
          <w:sz w:val="24"/>
          <w:szCs w:val="24"/>
        </w:rPr>
        <w:t>ап</w:t>
      </w:r>
      <w:proofErr w:type="spellEnd"/>
      <w:r w:rsidRPr="00BE028E">
        <w:rPr>
          <w:rFonts w:ascii="Times New Roman" w:hAnsi="Times New Roman" w:cs="Times New Roman"/>
          <w:sz w:val="24"/>
          <w:szCs w:val="24"/>
        </w:rPr>
        <w:t xml:space="preserve">-компании либо участия в </w:t>
      </w:r>
      <w:r>
        <w:rPr>
          <w:rFonts w:ascii="Times New Roman" w:hAnsi="Times New Roman" w:cs="Times New Roman"/>
          <w:sz w:val="24"/>
          <w:szCs w:val="24"/>
        </w:rPr>
        <w:t>них</w:t>
      </w:r>
      <w:r w:rsidRPr="00BE028E">
        <w:rPr>
          <w:rFonts w:ascii="Times New Roman" w:hAnsi="Times New Roman" w:cs="Times New Roman"/>
          <w:sz w:val="24"/>
          <w:szCs w:val="24"/>
        </w:rPr>
        <w:t>.</w:t>
      </w:r>
    </w:p>
    <w:p w14:paraId="3988041E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E028E">
        <w:rPr>
          <w:rFonts w:ascii="Times New Roman" w:hAnsi="Times New Roman" w:cs="Times New Roman"/>
          <w:sz w:val="24"/>
          <w:szCs w:val="24"/>
        </w:rPr>
        <w:t>Стартап</w:t>
      </w:r>
      <w:proofErr w:type="spellEnd"/>
      <w:r w:rsidRPr="00BE028E">
        <w:rPr>
          <w:rFonts w:ascii="Times New Roman" w:hAnsi="Times New Roman" w:cs="Times New Roman"/>
          <w:sz w:val="24"/>
          <w:szCs w:val="24"/>
        </w:rPr>
        <w:t xml:space="preserve">-компания, для </w:t>
      </w:r>
      <w:proofErr w:type="gramStart"/>
      <w:r w:rsidRPr="00BE028E">
        <w:rPr>
          <w:rFonts w:ascii="Times New Roman" w:hAnsi="Times New Roman" w:cs="Times New Roman"/>
          <w:sz w:val="24"/>
          <w:szCs w:val="24"/>
        </w:rPr>
        <w:t>деятельности</w:t>
      </w:r>
      <w:proofErr w:type="gramEnd"/>
      <w:r w:rsidRPr="00BE028E">
        <w:rPr>
          <w:rFonts w:ascii="Times New Roman" w:hAnsi="Times New Roman" w:cs="Times New Roman"/>
          <w:sz w:val="24"/>
          <w:szCs w:val="24"/>
        </w:rPr>
        <w:t xml:space="preserve"> которой предоставляется венчурное финансирование, и (или) участники (акционеры) такой </w:t>
      </w:r>
      <w:proofErr w:type="spellStart"/>
      <w:r w:rsidRPr="00BE028E">
        <w:rPr>
          <w:rFonts w:ascii="Times New Roman" w:hAnsi="Times New Roman" w:cs="Times New Roman"/>
          <w:sz w:val="24"/>
          <w:szCs w:val="24"/>
        </w:rPr>
        <w:t>стартап</w:t>
      </w:r>
      <w:proofErr w:type="spellEnd"/>
      <w:r w:rsidRPr="00BE028E">
        <w:rPr>
          <w:rFonts w:ascii="Times New Roman" w:hAnsi="Times New Roman" w:cs="Times New Roman"/>
          <w:sz w:val="24"/>
          <w:szCs w:val="24"/>
        </w:rPr>
        <w:t xml:space="preserve"> также  вправе предоставлять опцион на заключение договора работникам такого  </w:t>
      </w:r>
      <w:proofErr w:type="spellStart"/>
      <w:r w:rsidRPr="00BE028E">
        <w:rPr>
          <w:rFonts w:ascii="Times New Roman" w:hAnsi="Times New Roman" w:cs="Times New Roman"/>
          <w:sz w:val="24"/>
          <w:szCs w:val="24"/>
        </w:rPr>
        <w:t>стартапа</w:t>
      </w:r>
      <w:proofErr w:type="spellEnd"/>
      <w:r w:rsidRPr="00BE028E">
        <w:rPr>
          <w:rFonts w:ascii="Times New Roman" w:hAnsi="Times New Roman" w:cs="Times New Roman"/>
          <w:sz w:val="24"/>
          <w:szCs w:val="24"/>
        </w:rPr>
        <w:t xml:space="preserve"> в отношении активов </w:t>
      </w:r>
      <w:proofErr w:type="spellStart"/>
      <w:r w:rsidRPr="00BE028E">
        <w:rPr>
          <w:rFonts w:ascii="Times New Roman" w:hAnsi="Times New Roman" w:cs="Times New Roman"/>
          <w:sz w:val="24"/>
          <w:szCs w:val="24"/>
        </w:rPr>
        <w:t>стартапа</w:t>
      </w:r>
      <w:proofErr w:type="spellEnd"/>
      <w:r w:rsidRPr="00BE028E">
        <w:rPr>
          <w:rFonts w:ascii="Times New Roman" w:hAnsi="Times New Roman" w:cs="Times New Roman"/>
          <w:sz w:val="24"/>
          <w:szCs w:val="24"/>
        </w:rPr>
        <w:t xml:space="preserve"> или участия в ней. </w:t>
      </w:r>
    </w:p>
    <w:p w14:paraId="3C9C2C5D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Для целей настоящего Закона опционом на заключение договора признается договор, в силу которого одна сторона посредством безотзывной оферты  предоставляет другой стороне право заключить один или несколько договоров  на условиях, предусмотренных опционом на заключение договора. </w:t>
      </w:r>
    </w:p>
    <w:p w14:paraId="3B77C5D5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Опционом на заключение договора может быть предусмотрено, что акцепт возможен только при наступлении определенного таким опционом условия, в  том числе зависящего от воли одной из сторон. </w:t>
      </w:r>
    </w:p>
    <w:p w14:paraId="3209C1F7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2. В случае, когда опционом на заключение договора в срок для акцепта безотзывной оферты не установлен, этот срок считается равным одному году,  если иное не вытекает из существа договора или обычаев.</w:t>
      </w:r>
    </w:p>
    <w:p w14:paraId="488B4586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3. Если опционом на заключение договора не предусмотрено иное, платеж по нему не засчитывается в счет платежей по договору, заключаемому на  основании безотзывной оферты, и не подлежит возврату в случае, когда не будет  акцепта. </w:t>
      </w:r>
    </w:p>
    <w:p w14:paraId="0E663A58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4. Опцион на заключение договора должен содержать условия, позволяющие определить предмет и другие существенные условия договора, подлежащего  заключению. </w:t>
      </w:r>
    </w:p>
    <w:p w14:paraId="07F5117E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lastRenderedPageBreak/>
        <w:t>Предмет договора, подлежащего заключению, может быть описан любым способом, позволяющим его идентифицировать</w:t>
      </w:r>
      <w:r w:rsidR="00D87406" w:rsidRPr="00ED57E9">
        <w:rPr>
          <w:rFonts w:ascii="Times New Roman" w:hAnsi="Times New Roman" w:cs="Times New Roman"/>
          <w:sz w:val="24"/>
          <w:szCs w:val="24"/>
        </w:rPr>
        <w:t xml:space="preserve"> на момент акцепта безотзывной </w:t>
      </w:r>
      <w:r w:rsidRPr="00ED57E9">
        <w:rPr>
          <w:rFonts w:ascii="Times New Roman" w:hAnsi="Times New Roman" w:cs="Times New Roman"/>
          <w:sz w:val="24"/>
          <w:szCs w:val="24"/>
        </w:rPr>
        <w:t xml:space="preserve">оферты. </w:t>
      </w:r>
    </w:p>
    <w:p w14:paraId="5CDC2D0C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5. Опцион на заключение договора заключается в форме, установленной для договора, подлежащего заключению.  </w:t>
      </w:r>
    </w:p>
    <w:p w14:paraId="797C39C5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6. Опцион на заключение договора может быть включен в другое соглашение, если иное не вытекает из существа такого соглашения. </w:t>
      </w:r>
    </w:p>
    <w:p w14:paraId="2BC80121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7. Права по опциону на заключение договора могут быть установлены другому лицу, если иное не предусмотрено этим соглашением или не вытекает из его существа.</w:t>
      </w:r>
    </w:p>
    <w:p w14:paraId="5918A664" w14:textId="77777777" w:rsidR="00BE028E" w:rsidRDefault="00BE028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AB797F" w14:textId="77777777" w:rsidR="00BE028E" w:rsidRDefault="000554E9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048">
        <w:rPr>
          <w:rFonts w:ascii="Times New Roman" w:hAnsi="Times New Roman" w:cs="Times New Roman"/>
          <w:bCs/>
          <w:sz w:val="24"/>
          <w:szCs w:val="24"/>
          <w:lang w:val="ky-KG"/>
        </w:rPr>
        <w:t>Статья 33-8. Акционерное соглашение</w:t>
      </w:r>
    </w:p>
    <w:p w14:paraId="5124D588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1. Акционеры общества, являющегося венчурным фондом или лицом, для деятельности которого предоставляется венчурное финансирование, вправе  заключать акционерное соглашение. </w:t>
      </w:r>
    </w:p>
    <w:p w14:paraId="1B1ABAA6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2. Для целей настоящего Закона акционерным соглашением признается договор об осуществлении прав, удостоверенных акциями, и (или) особенностях  осуществления прав на акции. По акционерному соглашению его стороны обязуются осуществлять определенным образом права, удостоверенные  акциями, и (или) права на акции и (или) воздерживаться (отказываться) от  осуществления указанных прав. </w:t>
      </w:r>
    </w:p>
    <w:p w14:paraId="701026F3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57E9">
        <w:rPr>
          <w:rFonts w:ascii="Times New Roman" w:hAnsi="Times New Roman" w:cs="Times New Roman"/>
          <w:sz w:val="24"/>
          <w:szCs w:val="24"/>
        </w:rPr>
        <w:t xml:space="preserve">Акционерным соглашением могут быть предусмотрены обязанности его сторон  голосовать определенным образом на общем собрании акционеров,  согласовывать вариант голосования с другими акционерами, приобретать или  отчуждать акции по заранее определенной цене и (или) при наступлении  определенных обстоятельств, воздерживаться (отказываться) от отчуждения  акций до наступления определенных обстоятельств, а также осуществлять  согласованно иные действия, связанные с управлением обществом, его  деятельностью, реорганизацией и ликвидацией общества. </w:t>
      </w:r>
      <w:proofErr w:type="gramEnd"/>
    </w:p>
    <w:p w14:paraId="00F39F4C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Акционерное соглашение заключается в письменной форме путем составления одного документа, подписанного сторонами. </w:t>
      </w:r>
    </w:p>
    <w:p w14:paraId="3584DC2C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3. Предметом акционерного соглашения не может быть обязательство стороны акционерного соглашения голосовать согласно указаниям органов управления  общества, в отношении акций которого заключено данное соглашение. </w:t>
      </w:r>
    </w:p>
    <w:p w14:paraId="5CCEDFD1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4. Акционерное соглашение является обязательным только для его сторон.  Договор, заключенный стороной акционерного соглашения в нарушение акционерного соглашения, может быть признан судом недействительным по иску заинтересованной стороны акционерного соглашения только в случаях,  если будет доказано, что другая сторона договора знала или заведомо должна  была знать об ограничениях, предусмотренных акционерным соглашением. </w:t>
      </w:r>
    </w:p>
    <w:p w14:paraId="1B73E742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5. Акционерным соглашением могут предусматриваться способы обеспечения исполнения обязательств, вытекающих из акционерного соглашения, и меры  гражданско-правовой ответственности за неисполнение или ненадлежащее  исполнение таких обязательств. </w:t>
      </w:r>
    </w:p>
    <w:p w14:paraId="46E26158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57E9">
        <w:rPr>
          <w:rFonts w:ascii="Times New Roman" w:hAnsi="Times New Roman" w:cs="Times New Roman"/>
          <w:sz w:val="24"/>
          <w:szCs w:val="24"/>
        </w:rPr>
        <w:t xml:space="preserve">Права сторон акционерного соглашения, основанные на этом соглашении, в том  числе права требовать возмещения причиненных нарушением соглашения  убытков, взыскания неустойки (штрафа, пени), выплаты компенсации (твердой  денежной суммы или суммы, подлежащей определению в порядке, указанном в  акционерном соглашении) или применения иных мер ответственности в связи с  нарушением акционерного соглашения, подлежат судебной, арбитражной и  иной защите, предусмотренной законодательством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Республики. </w:t>
      </w:r>
      <w:proofErr w:type="gramEnd"/>
    </w:p>
    <w:p w14:paraId="2D538C4D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6. Акционерное соглашение (его часть или части) прекращает свое действие в случаях: </w:t>
      </w:r>
    </w:p>
    <w:p w14:paraId="65BEA722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а) истечения срока, на который было заключено акционерное соглашение (его  часть или части); </w:t>
      </w:r>
    </w:p>
    <w:p w14:paraId="23B74708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lastRenderedPageBreak/>
        <w:t xml:space="preserve">б) заключения нового акционерного соглашения, которому противоречат положения ранее заключенного акционерного соглашения (его части или частей)  или которое поглощает ранее заключенное акционерное соглашение (его часть  или части); </w:t>
      </w:r>
    </w:p>
    <w:p w14:paraId="02E72824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в) иных случаях, предусмотренных акционерным соглашением. </w:t>
      </w:r>
    </w:p>
    <w:p w14:paraId="2EF28CE2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5) Закон дополнить главой </w:t>
      </w:r>
      <w:r w:rsidRPr="00ED57E9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ED57E9">
        <w:rPr>
          <w:rFonts w:ascii="Times New Roman" w:hAnsi="Times New Roman" w:cs="Times New Roman"/>
          <w:sz w:val="24"/>
          <w:szCs w:val="24"/>
        </w:rPr>
        <w:t xml:space="preserve">-1 следующего содержания: </w:t>
      </w:r>
    </w:p>
    <w:p w14:paraId="307F51DB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3048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2F3048">
        <w:rPr>
          <w:rFonts w:ascii="Times New Roman" w:hAnsi="Times New Roman" w:cs="Times New Roman"/>
          <w:sz w:val="24"/>
          <w:szCs w:val="24"/>
        </w:rPr>
        <w:t>-1.</w:t>
      </w:r>
      <w:proofErr w:type="gramEnd"/>
      <w:r w:rsidRPr="002F3048">
        <w:rPr>
          <w:rFonts w:ascii="Times New Roman" w:hAnsi="Times New Roman" w:cs="Times New Roman"/>
          <w:sz w:val="24"/>
          <w:szCs w:val="24"/>
        </w:rPr>
        <w:t xml:space="preserve"> Инвестиционные фонды в зависимости от вида инструментов </w:t>
      </w:r>
    </w:p>
    <w:p w14:paraId="2970E4BD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048">
        <w:rPr>
          <w:rFonts w:ascii="Times New Roman" w:hAnsi="Times New Roman" w:cs="Times New Roman"/>
          <w:sz w:val="24"/>
          <w:szCs w:val="24"/>
        </w:rPr>
        <w:t xml:space="preserve">Статья 35-1 </w:t>
      </w:r>
    </w:p>
    <w:p w14:paraId="16C0854D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Республике признается разновидность инвестиционных фондов, в  зависимости от вида инструмента, существует следующий вид инвестиционных  фондов: </w:t>
      </w:r>
    </w:p>
    <w:p w14:paraId="67A1E1D1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1) Инвестиционные фонды прямых инвестиций. </w:t>
      </w:r>
    </w:p>
    <w:p w14:paraId="4BCB1679" w14:textId="77777777" w:rsidR="00BE028E" w:rsidRDefault="00BE028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CC23D5D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048">
        <w:rPr>
          <w:rFonts w:ascii="Times New Roman" w:hAnsi="Times New Roman" w:cs="Times New Roman"/>
          <w:sz w:val="24"/>
          <w:szCs w:val="24"/>
        </w:rPr>
        <w:t xml:space="preserve">Статья 35-2 </w:t>
      </w:r>
    </w:p>
    <w:p w14:paraId="7BCF8C6A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1. Инвестиционные фонды прямых инвестиций – это 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>фонды</w:t>
      </w:r>
      <w:proofErr w:type="gramEnd"/>
      <w:r w:rsidRPr="00ED57E9">
        <w:rPr>
          <w:rFonts w:ascii="Times New Roman" w:hAnsi="Times New Roman" w:cs="Times New Roman"/>
          <w:sz w:val="24"/>
          <w:szCs w:val="24"/>
        </w:rPr>
        <w:t xml:space="preserve"> инвестирующие в существующие бизнес проекты, также они могут инвестировать в различные  сферы деятельности. </w:t>
      </w:r>
    </w:p>
    <w:p w14:paraId="135FFA6A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2. Инвестиционные фонды прямых инвестиций образовываются по принципу общности интересов его участников. </w:t>
      </w:r>
    </w:p>
    <w:p w14:paraId="18C185E4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3. Число участников инвестиционных фондов прямых инвестиций не может быть менее трех. </w:t>
      </w:r>
    </w:p>
    <w:p w14:paraId="7C159F68" w14:textId="77777777" w:rsidR="00BE028E" w:rsidRDefault="00BE028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5769FD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028E">
        <w:rPr>
          <w:rFonts w:ascii="Times New Roman" w:hAnsi="Times New Roman" w:cs="Times New Roman"/>
          <w:sz w:val="24"/>
          <w:szCs w:val="24"/>
        </w:rPr>
        <w:t>Статья 35-3</w:t>
      </w:r>
    </w:p>
    <w:p w14:paraId="190060A9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Венчурные фонды образуются по принципу общности интересов его участников. </w:t>
      </w:r>
    </w:p>
    <w:p w14:paraId="22DA2128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Венчурные фонды вправе осуществлять инвестирование проектов, как определённого сектора экономики (специализированные) так и инвестировать в  различные сферы деятельности (универсальные). </w:t>
      </w:r>
    </w:p>
    <w:p w14:paraId="615BAF59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1. Основными принципами деятельности венчурных фондов является диверсификация, добросовестность, добровольность вступления в венчурный  фонд новых участников. </w:t>
      </w:r>
    </w:p>
    <w:p w14:paraId="50A810D6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2. Основными источниками формирования имущества венчурных фондов  могут являться: </w:t>
      </w:r>
    </w:p>
    <w:p w14:paraId="32801CD9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- доходы от продажи акции (долей) перспективных высокотехнологичных компаний (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стартапов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>)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57E9">
        <w:rPr>
          <w:rFonts w:ascii="Times New Roman" w:hAnsi="Times New Roman" w:cs="Times New Roman"/>
          <w:sz w:val="24"/>
          <w:szCs w:val="24"/>
        </w:rPr>
        <w:t xml:space="preserve"> или  иных инновационных предприятий; </w:t>
      </w:r>
    </w:p>
    <w:p w14:paraId="290AAFF1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- оплата по лицензионным договорам; </w:t>
      </w:r>
    </w:p>
    <w:p w14:paraId="64C2015B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- поступления от продажи патентов; </w:t>
      </w:r>
    </w:p>
    <w:p w14:paraId="66041357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- дивиденды по акциям от перспективных высокотехнологичных компаний (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стартапов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) или иных инновационных предприятий; </w:t>
      </w:r>
    </w:p>
    <w:p w14:paraId="5E10F024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- финансирование из 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>республиканского</w:t>
      </w:r>
      <w:proofErr w:type="gramEnd"/>
      <w:r w:rsidRPr="00ED57E9">
        <w:rPr>
          <w:rFonts w:ascii="Times New Roman" w:hAnsi="Times New Roman" w:cs="Times New Roman"/>
          <w:sz w:val="24"/>
          <w:szCs w:val="24"/>
        </w:rPr>
        <w:t xml:space="preserve"> и местных бюджетов; </w:t>
      </w:r>
    </w:p>
    <w:p w14:paraId="058BD218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- гранты и вклады от местных, иностранных, международных организаций; </w:t>
      </w:r>
    </w:p>
    <w:p w14:paraId="5539B599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- иные доходы, не запрещенные законодательствами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 поступления. </w:t>
      </w:r>
    </w:p>
    <w:p w14:paraId="7AB1A7F8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Инвестиционные взносы участников инвестиционных фондов особо  рисковых (венчурных) инвестиций могут быть произведены в следующих  формах: </w:t>
      </w:r>
    </w:p>
    <w:p w14:paraId="3CCA67D9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- денежные средства; </w:t>
      </w:r>
    </w:p>
    <w:p w14:paraId="35749415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- ценные бумаги; </w:t>
      </w:r>
    </w:p>
    <w:p w14:paraId="50C338D5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57E9">
        <w:rPr>
          <w:rFonts w:ascii="Times New Roman" w:hAnsi="Times New Roman" w:cs="Times New Roman"/>
          <w:sz w:val="24"/>
          <w:szCs w:val="24"/>
        </w:rPr>
        <w:t xml:space="preserve">- права на интеллектуальную собственность, имеющая денежную оценку. </w:t>
      </w:r>
      <w:proofErr w:type="gramEnd"/>
    </w:p>
    <w:p w14:paraId="3C1EF69D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4. Риски инвестиций венчурных фондов в интеллектуальную собственность  должны быть застрахованы на случай её неправомерного использования  третьими лицами. </w:t>
      </w:r>
    </w:p>
    <w:p w14:paraId="3B6B725E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lastRenderedPageBreak/>
        <w:t xml:space="preserve">В обязательном порядке должны быть застрахованы все имущественные риски 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стартапов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или растущих компаний – объектов инвестиционно-венчурной  деятельности и риски, связанные с жизнью и здоровьем менеджеров данных  компаний.  </w:t>
      </w:r>
    </w:p>
    <w:p w14:paraId="79A06BBD" w14:textId="77777777" w:rsidR="00BE028E" w:rsidRDefault="00BE028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0700A6" w14:textId="1A52207B" w:rsidR="00ED57E9" w:rsidRDefault="004F77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743CE" w:rsidRPr="00ED57E9">
        <w:rPr>
          <w:rFonts w:ascii="Times New Roman" w:hAnsi="Times New Roman" w:cs="Times New Roman"/>
          <w:b/>
          <w:sz w:val="24"/>
          <w:szCs w:val="24"/>
          <w:lang w:val="ky-KG"/>
        </w:rPr>
        <w:t>3</w:t>
      </w:r>
      <w:r w:rsidRPr="00ED57E9">
        <w:rPr>
          <w:rFonts w:ascii="Times New Roman" w:hAnsi="Times New Roman" w:cs="Times New Roman"/>
          <w:b/>
          <w:sz w:val="24"/>
          <w:szCs w:val="24"/>
        </w:rPr>
        <w:t>.</w:t>
      </w:r>
    </w:p>
    <w:p w14:paraId="033C9FAE" w14:textId="77777777" w:rsidR="00BE028E" w:rsidRDefault="00BE028E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66056567"/>
    </w:p>
    <w:p w14:paraId="28718189" w14:textId="77777777" w:rsidR="00BE028E" w:rsidRDefault="004F77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Внести в часть I Гражданского кодекса Кыргызской Республики следующие изменения (Ведомости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1996 г., № 6, ст.80):</w:t>
      </w:r>
      <w:bookmarkEnd w:id="2"/>
    </w:p>
    <w:p w14:paraId="1FAAA4F8" w14:textId="77777777" w:rsidR="00BE028E" w:rsidRDefault="004F77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1)  в статье 99:</w:t>
      </w:r>
    </w:p>
    <w:p w14:paraId="27541FAA" w14:textId="77777777" w:rsidR="00BE028E" w:rsidRDefault="004F77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а)</w:t>
      </w:r>
      <w:r w:rsidR="002F418F" w:rsidRPr="00ED57E9">
        <w:rPr>
          <w:rFonts w:ascii="Times New Roman" w:hAnsi="Times New Roman" w:cs="Times New Roman"/>
          <w:sz w:val="24"/>
          <w:szCs w:val="24"/>
        </w:rPr>
        <w:t xml:space="preserve"> в пункте 1:</w:t>
      </w:r>
    </w:p>
    <w:p w14:paraId="02A9642A" w14:textId="77777777" w:rsidR="00BE028E" w:rsidRDefault="002F418F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в</w:t>
      </w:r>
      <w:r w:rsidR="004F77F2" w:rsidRPr="00ED57E9">
        <w:rPr>
          <w:rFonts w:ascii="Times New Roman" w:hAnsi="Times New Roman" w:cs="Times New Roman"/>
          <w:sz w:val="24"/>
          <w:szCs w:val="24"/>
        </w:rPr>
        <w:t xml:space="preserve"> абзаце </w:t>
      </w:r>
      <w:r w:rsidRPr="00ED57E9">
        <w:rPr>
          <w:rFonts w:ascii="Times New Roman" w:hAnsi="Times New Roman" w:cs="Times New Roman"/>
          <w:sz w:val="24"/>
          <w:szCs w:val="24"/>
        </w:rPr>
        <w:t>четвертом после слов «залогом кредиторов» дополнить словами «В случаях заключения договора конвертируемого займа с инвестором, а также в рамках предоставления венчурного финансирования, требования такого кредитора удовлетворяются в первоочередном порядке»;</w:t>
      </w:r>
    </w:p>
    <w:p w14:paraId="389A8F94" w14:textId="77777777" w:rsidR="00BE028E" w:rsidRDefault="00FD67B5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 абзаце седьмом после слов «юридического лица» дополнить словами «Если одним из учредителей (участников) является 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>лицо, ставшее участником данного юридического лица в рамках венчурного финансирования то требования такого лица удовлетворяются</w:t>
      </w:r>
      <w:proofErr w:type="gramEnd"/>
      <w:r w:rsidRPr="00ED57E9">
        <w:rPr>
          <w:rFonts w:ascii="Times New Roman" w:hAnsi="Times New Roman" w:cs="Times New Roman"/>
          <w:sz w:val="24"/>
          <w:szCs w:val="24"/>
        </w:rPr>
        <w:t xml:space="preserve"> в первоочередном порядке».</w:t>
      </w:r>
    </w:p>
    <w:p w14:paraId="68397974" w14:textId="77777777" w:rsidR="00BE028E" w:rsidRDefault="00BE028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B0C4C8" w14:textId="7FF539BE" w:rsidR="00ED57E9" w:rsidRDefault="00FD67B5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743CE" w:rsidRPr="00ED57E9">
        <w:rPr>
          <w:rFonts w:ascii="Times New Roman" w:hAnsi="Times New Roman" w:cs="Times New Roman"/>
          <w:b/>
          <w:sz w:val="24"/>
          <w:szCs w:val="24"/>
          <w:lang w:val="ky-KG"/>
        </w:rPr>
        <w:t>4</w:t>
      </w:r>
      <w:r w:rsidRPr="00ED57E9">
        <w:rPr>
          <w:rFonts w:ascii="Times New Roman" w:hAnsi="Times New Roman" w:cs="Times New Roman"/>
          <w:b/>
          <w:sz w:val="24"/>
          <w:szCs w:val="24"/>
        </w:rPr>
        <w:t>.</w:t>
      </w:r>
    </w:p>
    <w:p w14:paraId="713BEF85" w14:textId="77777777" w:rsidR="00BE028E" w:rsidRDefault="00BE028E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66056881"/>
    </w:p>
    <w:p w14:paraId="50DBC946" w14:textId="77777777" w:rsidR="00BE028E" w:rsidRDefault="00FD67B5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Внести в часть II Гражданского кодекса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(Ведомости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1998 г., № 6, ст.226) следующее изменение:</w:t>
      </w:r>
      <w:bookmarkEnd w:id="3"/>
    </w:p>
    <w:p w14:paraId="659EE339" w14:textId="77777777" w:rsidR="00BE028E" w:rsidRDefault="0066053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1) главу 34 дополнить статьей 734-1 следующего содержания:</w:t>
      </w:r>
    </w:p>
    <w:p w14:paraId="5146EC9F" w14:textId="77777777" w:rsidR="00BE028E" w:rsidRDefault="004B1ADB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«</w:t>
      </w:r>
      <w:r w:rsidR="0066053E" w:rsidRPr="00ED57E9">
        <w:rPr>
          <w:rFonts w:ascii="Times New Roman" w:hAnsi="Times New Roman" w:cs="Times New Roman"/>
          <w:sz w:val="24"/>
          <w:szCs w:val="24"/>
        </w:rPr>
        <w:t>Статья 724-1. Договор конвертируемого займа.</w:t>
      </w:r>
    </w:p>
    <w:p w14:paraId="24EDE1CE" w14:textId="77777777" w:rsidR="00BE028E" w:rsidRDefault="006E4D6B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57E9">
        <w:rPr>
          <w:rFonts w:ascii="Times New Roman" w:hAnsi="Times New Roman" w:cs="Times New Roman"/>
          <w:iCs/>
          <w:sz w:val="24"/>
          <w:szCs w:val="24"/>
          <w:lang w:bidi="ru-RU"/>
        </w:rPr>
        <w:t>По договору конвертируемого займа одна сторона (заимодавец) передает в собственность другой стороне (заемщику) деньги, а заемщик при наступлении определенного договором обстоятельства, в том числе зависящего от воли заемщика и (или) заимодавца, либо при совершении заемщиком или третьими лицами определенных договором действий передает заимодавцу принадлежащие заемщику акции, долю (часть доли) в уставном фонде заемщика, находящиеся на балансе заемщика, либо увеличивает уставный</w:t>
      </w:r>
      <w:proofErr w:type="gramEnd"/>
      <w:r w:rsidRPr="00ED57E9">
        <w:rPr>
          <w:rFonts w:ascii="Times New Roman" w:hAnsi="Times New Roman" w:cs="Times New Roman"/>
          <w:iCs/>
          <w:sz w:val="24"/>
          <w:szCs w:val="24"/>
          <w:lang w:bidi="ru-RU"/>
        </w:rPr>
        <w:t xml:space="preserve"> фонд на сумму конвертируемого займа с передачей заимодавцу акций, эмитентом которых является заемщик, или доли (части доли) в уставном фонде заемщика</w:t>
      </w:r>
      <w:proofErr w:type="gramStart"/>
      <w:r w:rsidR="004B1ADB" w:rsidRPr="00ED57E9">
        <w:rPr>
          <w:rFonts w:ascii="Times New Roman" w:hAnsi="Times New Roman" w:cs="Times New Roman"/>
          <w:iCs/>
          <w:sz w:val="24"/>
          <w:szCs w:val="24"/>
          <w:lang w:bidi="ru-RU"/>
        </w:rPr>
        <w:t>.»;</w:t>
      </w:r>
      <w:proofErr w:type="gramEnd"/>
    </w:p>
    <w:p w14:paraId="3DBF2ABC" w14:textId="77777777" w:rsidR="00BE028E" w:rsidRDefault="0066053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2</w:t>
      </w:r>
      <w:r w:rsidR="00346A58" w:rsidRPr="00ED57E9">
        <w:rPr>
          <w:rFonts w:ascii="Times New Roman" w:hAnsi="Times New Roman" w:cs="Times New Roman"/>
          <w:sz w:val="24"/>
          <w:szCs w:val="24"/>
        </w:rPr>
        <w:t>)</w:t>
      </w:r>
      <w:r w:rsidR="00346A58"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FD67B5" w:rsidRPr="00ED57E9">
        <w:rPr>
          <w:rFonts w:ascii="Times New Roman" w:hAnsi="Times New Roman" w:cs="Times New Roman"/>
          <w:sz w:val="24"/>
          <w:szCs w:val="24"/>
        </w:rPr>
        <w:t>в статье 1062:</w:t>
      </w:r>
    </w:p>
    <w:p w14:paraId="2C6B9C59" w14:textId="77777777" w:rsidR="00BE028E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а) в пункте 1 после слов «любым способом» дополнить словами «, за  исключением ограничений, предусмотренных в рамках служебного  произведения. Если имущественные права на служебное произведение принадлежат работодателю, либо заказчику по договору, то они  в 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>момент</w:t>
      </w:r>
      <w:proofErr w:type="gramEnd"/>
      <w:r w:rsidRPr="00ED57E9">
        <w:rPr>
          <w:rFonts w:ascii="Times New Roman" w:hAnsi="Times New Roman" w:cs="Times New Roman"/>
          <w:sz w:val="24"/>
          <w:szCs w:val="24"/>
        </w:rPr>
        <w:t xml:space="preserve"> следующий за  возникновением таких прав у автора, если иное не предусмотрено договором»; </w:t>
      </w:r>
    </w:p>
    <w:p w14:paraId="12747F8F" w14:textId="77777777" w:rsidR="00BE028E" w:rsidRDefault="00FD67B5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2) в статье 1068:</w:t>
      </w:r>
    </w:p>
    <w:p w14:paraId="69E29C7E" w14:textId="77777777" w:rsidR="00BE028E" w:rsidRDefault="00724B0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а) пункт 2 изложить в следующей редакции:</w:t>
      </w:r>
    </w:p>
    <w:p w14:paraId="450A3C44" w14:textId="77777777" w:rsidR="00BE028E" w:rsidRDefault="00724B0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«2. Имущественные права и право использования служебного произведения способом, обусловленным целью задания и в вытекающих из него пределах, принадлежит заказчику по договору либо лицу, по заданию которого создано произведение и с которым автор состоит в трудовых отношениях (работодателю), если в договоре между ним и автором не предусмотрено иное. Работодатель вправе передать такое право использования другому лицу.</w:t>
      </w:r>
    </w:p>
    <w:p w14:paraId="7C194684" w14:textId="77777777" w:rsidR="00BE028E" w:rsidRDefault="00724B0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Договор работодателя либо заказчика с автором может предусматривать выплату автору вознаграждения за использование служебного произведения и содержать другие условия его использования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14:paraId="5C85AA12" w14:textId="70B331BB" w:rsidR="00724B02" w:rsidRPr="0093761D" w:rsidRDefault="00724B0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б) в пункте 3 после слова «работодателя» дополнить словами «или заказчика».</w:t>
      </w:r>
    </w:p>
    <w:p w14:paraId="58ADC166" w14:textId="77777777" w:rsidR="00ED57E9" w:rsidRPr="0093761D" w:rsidRDefault="00ED57E9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C85AA13" w14:textId="49C8E61C" w:rsidR="006E4D6B" w:rsidRPr="0093761D" w:rsidRDefault="00A33D81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57E9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4743CE" w:rsidRPr="00ED57E9">
        <w:rPr>
          <w:rFonts w:ascii="Times New Roman" w:hAnsi="Times New Roman" w:cs="Times New Roman"/>
          <w:b/>
          <w:sz w:val="24"/>
          <w:szCs w:val="24"/>
          <w:lang w:val="ky-KG"/>
        </w:rPr>
        <w:t>5</w:t>
      </w:r>
      <w:r w:rsidRPr="00ED57E9">
        <w:rPr>
          <w:rFonts w:ascii="Times New Roman" w:hAnsi="Times New Roman" w:cs="Times New Roman"/>
          <w:b/>
          <w:sz w:val="24"/>
          <w:szCs w:val="24"/>
        </w:rPr>
        <w:t>.</w:t>
      </w:r>
    </w:p>
    <w:p w14:paraId="1CE1431E" w14:textId="77777777" w:rsidR="00ED57E9" w:rsidRPr="0093761D" w:rsidRDefault="00ED57E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2332CE" w14:textId="77777777" w:rsidR="00BE028E" w:rsidRDefault="002B2C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66057462"/>
      <w:r w:rsidRPr="00ED57E9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B32E7C" w:rsidRPr="00ED57E9">
        <w:rPr>
          <w:rFonts w:ascii="Times New Roman" w:hAnsi="Times New Roman" w:cs="Times New Roman"/>
          <w:sz w:val="24"/>
          <w:szCs w:val="24"/>
        </w:rPr>
        <w:t>«</w:t>
      </w:r>
      <w:r w:rsidRPr="00ED57E9">
        <w:rPr>
          <w:rFonts w:ascii="Times New Roman" w:hAnsi="Times New Roman" w:cs="Times New Roman"/>
          <w:sz w:val="24"/>
          <w:szCs w:val="24"/>
        </w:rPr>
        <w:t>Об авторском праве и смежных правах</w:t>
      </w:r>
      <w:r w:rsidR="00B32E7C" w:rsidRPr="00ED57E9">
        <w:rPr>
          <w:rFonts w:ascii="Times New Roman" w:hAnsi="Times New Roman" w:cs="Times New Roman"/>
          <w:sz w:val="24"/>
          <w:szCs w:val="24"/>
        </w:rPr>
        <w:t>»</w:t>
      </w:r>
      <w:r w:rsidRPr="00ED57E9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1998 г., № 3, ст.67) следующие изменения:</w:t>
      </w:r>
      <w:bookmarkEnd w:id="4"/>
    </w:p>
    <w:p w14:paraId="19F55CC3" w14:textId="77777777" w:rsidR="00BE028E" w:rsidRDefault="002B2C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1) в статье 14:</w:t>
      </w:r>
    </w:p>
    <w:p w14:paraId="0E055DD1" w14:textId="77777777" w:rsidR="00BE028E" w:rsidRDefault="002B2C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а) в части 1 пункта 2 после слов «отношениях (работодателю)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ED57E9">
        <w:rPr>
          <w:rFonts w:ascii="Times New Roman" w:hAnsi="Times New Roman" w:cs="Times New Roman"/>
          <w:sz w:val="24"/>
          <w:szCs w:val="24"/>
        </w:rPr>
        <w:t xml:space="preserve"> дополнить словами «заказчику по договору»;</w:t>
      </w:r>
    </w:p>
    <w:p w14:paraId="3E380E5F" w14:textId="77777777" w:rsidR="00BE028E" w:rsidRDefault="002B2C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б) в части 2 пункта 2 после слова «работодателем» дополнить словами «или заказчиком»;</w:t>
      </w:r>
    </w:p>
    <w:p w14:paraId="6A0A6A0A" w14:textId="77777777" w:rsidR="00BE028E" w:rsidRDefault="002B2C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в) в пункте 3 после слова «Работодатель» дополнить словами «или заказчик»;</w:t>
      </w:r>
    </w:p>
    <w:p w14:paraId="626C316D" w14:textId="77777777" w:rsidR="00BE028E" w:rsidRDefault="002B2C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г) в пункте 4 после слова «работодателя» дополнить словами «или заказчика»</w:t>
      </w:r>
      <w:r w:rsidR="004B1ADB" w:rsidRPr="00ED57E9">
        <w:rPr>
          <w:rFonts w:ascii="Times New Roman" w:hAnsi="Times New Roman" w:cs="Times New Roman"/>
          <w:sz w:val="24"/>
          <w:szCs w:val="24"/>
        </w:rPr>
        <w:t>;</w:t>
      </w:r>
    </w:p>
    <w:p w14:paraId="36AA2782" w14:textId="77777777" w:rsidR="00BE028E" w:rsidRDefault="002B2C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2) в статье 16:</w:t>
      </w:r>
    </w:p>
    <w:p w14:paraId="3F1BB357" w14:textId="77777777" w:rsidR="00BE028E" w:rsidRDefault="002B2CF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а) в пункте 1 после слов «любым способом» дополнить </w:t>
      </w:r>
      <w:r w:rsidR="004B1ADB" w:rsidRPr="00ED57E9">
        <w:rPr>
          <w:rFonts w:ascii="Times New Roman" w:hAnsi="Times New Roman" w:cs="Times New Roman"/>
          <w:sz w:val="24"/>
          <w:szCs w:val="24"/>
        </w:rPr>
        <w:t>словами «</w:t>
      </w:r>
      <w:r w:rsidR="00474C7A" w:rsidRPr="00ED57E9">
        <w:rPr>
          <w:rFonts w:ascii="Times New Roman" w:hAnsi="Times New Roman" w:cs="Times New Roman"/>
          <w:sz w:val="24"/>
          <w:szCs w:val="24"/>
        </w:rPr>
        <w:t xml:space="preserve">, за исключением ограничений </w:t>
      </w:r>
      <w:r w:rsidR="00CD3456" w:rsidRPr="00ED57E9">
        <w:rPr>
          <w:rFonts w:ascii="Times New Roman" w:hAnsi="Times New Roman" w:cs="Times New Roman"/>
          <w:sz w:val="24"/>
          <w:szCs w:val="24"/>
        </w:rPr>
        <w:t>в рамках служебных произведений. Если имущественные права на служебное произведение принадлежат работодателю, либо заказчику по договору, то они переходят к работодателю или заказчику в момент, следующий за возникновением таких прав у автора, если иное не предусмотрено договором</w:t>
      </w:r>
      <w:proofErr w:type="gramStart"/>
      <w:r w:rsidR="00CD3456" w:rsidRPr="00ED57E9">
        <w:rPr>
          <w:rFonts w:ascii="Times New Roman" w:hAnsi="Times New Roman" w:cs="Times New Roman"/>
          <w:sz w:val="24"/>
          <w:szCs w:val="24"/>
        </w:rPr>
        <w:t>.»</w:t>
      </w:r>
      <w:r w:rsidR="004B1ADB" w:rsidRPr="00ED57E9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5C85AA1C" w14:textId="24BBEF51" w:rsidR="00CD3456" w:rsidRPr="0093761D" w:rsidRDefault="00CD3456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б) в части 2 пункта 3 после слов «на эти экземпляры» дополнить словами «, за исключением случаев, когда данное произведение создано в рамках служебного произведения».</w:t>
      </w:r>
    </w:p>
    <w:p w14:paraId="08D8A04E" w14:textId="77777777" w:rsidR="00ED57E9" w:rsidRPr="0093761D" w:rsidRDefault="00ED57E9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1138AC2B" w14:textId="7E889D9A" w:rsidR="00AF78AC" w:rsidRPr="0093761D" w:rsidRDefault="004743CE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57E9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Pr="00ED57E9">
        <w:rPr>
          <w:rFonts w:ascii="Times New Roman" w:hAnsi="Times New Roman" w:cs="Times New Roman"/>
          <w:b/>
          <w:bCs/>
          <w:sz w:val="24"/>
          <w:szCs w:val="24"/>
          <w:lang w:val="ky-KG"/>
        </w:rPr>
        <w:t>6</w:t>
      </w:r>
      <w:r w:rsidR="00AF78AC" w:rsidRPr="00ED57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98A91F8" w14:textId="77777777" w:rsidR="00ED57E9" w:rsidRPr="0093761D" w:rsidRDefault="00ED57E9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E64AD47" w14:textId="77777777" w:rsidR="00BE028E" w:rsidRDefault="00AF78AC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66058252"/>
      <w:r w:rsidRPr="00ED57E9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B32E7C" w:rsidRPr="00ED57E9">
        <w:rPr>
          <w:rFonts w:ascii="Times New Roman" w:hAnsi="Times New Roman" w:cs="Times New Roman"/>
          <w:sz w:val="24"/>
          <w:szCs w:val="24"/>
        </w:rPr>
        <w:t>«</w:t>
      </w:r>
      <w:r w:rsidRPr="00ED57E9">
        <w:rPr>
          <w:rFonts w:ascii="Times New Roman" w:hAnsi="Times New Roman" w:cs="Times New Roman"/>
          <w:sz w:val="24"/>
          <w:szCs w:val="24"/>
        </w:rPr>
        <w:t>О хозяйственных товариществах и обществах</w:t>
      </w:r>
      <w:r w:rsidR="00B32E7C" w:rsidRPr="00ED57E9">
        <w:rPr>
          <w:rFonts w:ascii="Times New Roman" w:hAnsi="Times New Roman" w:cs="Times New Roman"/>
          <w:sz w:val="24"/>
          <w:szCs w:val="24"/>
        </w:rPr>
        <w:t>»</w:t>
      </w:r>
      <w:r w:rsidRPr="00ED57E9">
        <w:rPr>
          <w:rFonts w:ascii="Times New Roman" w:hAnsi="Times New Roman" w:cs="Times New Roman"/>
          <w:sz w:val="24"/>
          <w:szCs w:val="24"/>
        </w:rPr>
        <w:t xml:space="preserve"> от 15 ноября 1996 года № 60 следующее изменение:</w:t>
      </w:r>
      <w:bookmarkEnd w:id="5"/>
    </w:p>
    <w:p w14:paraId="59B4910D" w14:textId="77777777" w:rsidR="00BE028E" w:rsidRDefault="00666E6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1) в пункте 3 статьи 40-2 слова «и не может быть менее 3 и более 7 членов» заменить словами «может быть </w:t>
      </w:r>
      <w:proofErr w:type="gramStart"/>
      <w:r w:rsidRPr="00ED57E9">
        <w:rPr>
          <w:rFonts w:ascii="Times New Roman" w:hAnsi="Times New Roman" w:cs="Times New Roman"/>
          <w:sz w:val="24"/>
          <w:szCs w:val="24"/>
        </w:rPr>
        <w:t>равен</w:t>
      </w:r>
      <w:proofErr w:type="gramEnd"/>
      <w:r w:rsidRPr="00ED57E9">
        <w:rPr>
          <w:rFonts w:ascii="Times New Roman" w:hAnsi="Times New Roman" w:cs="Times New Roman"/>
          <w:sz w:val="24"/>
          <w:szCs w:val="24"/>
        </w:rPr>
        <w:t xml:space="preserve"> 1 и не более 7 членов»;</w:t>
      </w:r>
    </w:p>
    <w:p w14:paraId="5C85AA21" w14:textId="7F2D8625" w:rsidR="00CD3456" w:rsidRPr="0093761D" w:rsidRDefault="00666E6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2</w:t>
      </w:r>
      <w:r w:rsidR="00AF78AC" w:rsidRPr="00ED57E9">
        <w:rPr>
          <w:rFonts w:ascii="Times New Roman" w:hAnsi="Times New Roman" w:cs="Times New Roman"/>
          <w:sz w:val="24"/>
          <w:szCs w:val="24"/>
        </w:rPr>
        <w:t xml:space="preserve">) </w:t>
      </w:r>
      <w:r w:rsidRPr="00ED57E9">
        <w:rPr>
          <w:rFonts w:ascii="Times New Roman" w:hAnsi="Times New Roman" w:cs="Times New Roman"/>
          <w:sz w:val="24"/>
          <w:szCs w:val="24"/>
        </w:rPr>
        <w:t>пункт 1 статьи 49 исключить.</w:t>
      </w:r>
    </w:p>
    <w:p w14:paraId="540EDBCA" w14:textId="77777777" w:rsidR="00ED57E9" w:rsidRPr="0093761D" w:rsidRDefault="00ED57E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DAAD4D" w14:textId="2F26E78A" w:rsidR="00EF30D9" w:rsidRPr="0093761D" w:rsidRDefault="00193948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57E9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4743CE" w:rsidRPr="00ED57E9">
        <w:rPr>
          <w:rFonts w:ascii="Times New Roman" w:hAnsi="Times New Roman" w:cs="Times New Roman"/>
          <w:b/>
          <w:bCs/>
          <w:sz w:val="24"/>
          <w:szCs w:val="24"/>
          <w:lang w:val="ky-KG"/>
        </w:rPr>
        <w:t>7</w:t>
      </w:r>
      <w:r w:rsidRPr="00ED57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912C898" w14:textId="77777777" w:rsidR="00ED57E9" w:rsidRPr="0093761D" w:rsidRDefault="00ED57E9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3EDCCB8" w14:textId="77777777" w:rsidR="00BE028E" w:rsidRDefault="00193948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66059009"/>
      <w:r w:rsidRPr="00ED57E9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B32E7C" w:rsidRPr="00ED57E9">
        <w:rPr>
          <w:rFonts w:ascii="Times New Roman" w:hAnsi="Times New Roman" w:cs="Times New Roman"/>
          <w:sz w:val="24"/>
          <w:szCs w:val="24"/>
        </w:rPr>
        <w:t>«</w:t>
      </w:r>
      <w:r w:rsidRPr="00ED57E9">
        <w:rPr>
          <w:rFonts w:ascii="Times New Roman" w:hAnsi="Times New Roman" w:cs="Times New Roman"/>
          <w:sz w:val="24"/>
          <w:szCs w:val="24"/>
        </w:rPr>
        <w:t>О внешней миграции</w:t>
      </w:r>
      <w:r w:rsidR="00B32E7C" w:rsidRPr="00ED57E9">
        <w:rPr>
          <w:rFonts w:ascii="Times New Roman" w:hAnsi="Times New Roman" w:cs="Times New Roman"/>
          <w:sz w:val="24"/>
          <w:szCs w:val="24"/>
        </w:rPr>
        <w:t>»</w:t>
      </w:r>
      <w:r w:rsidRPr="00ED57E9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2000 г., № 7, ст.371) следующие изменения:</w:t>
      </w:r>
      <w:bookmarkEnd w:id="6"/>
    </w:p>
    <w:p w14:paraId="394FC815" w14:textId="77777777" w:rsidR="00BE028E" w:rsidRDefault="00193948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1) в статье 14 дополнить абзацем двенадцатым следующего содержания:</w:t>
      </w:r>
    </w:p>
    <w:p w14:paraId="133C5C36" w14:textId="44BB8FF1" w:rsidR="00193948" w:rsidRPr="0093761D" w:rsidRDefault="00231082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«</w:t>
      </w:r>
      <w:r w:rsidR="00193948" w:rsidRPr="00ED57E9">
        <w:rPr>
          <w:rFonts w:ascii="Times New Roman" w:hAnsi="Times New Roman" w:cs="Times New Roman"/>
          <w:sz w:val="24"/>
          <w:szCs w:val="24"/>
        </w:rPr>
        <w:t>- для иностранных граждан и лиц без гражданства, пребывающих в Кыргызской Республике и осуществляющих инвестиционную деятельность в рамках венчурного финансирования, - подтверждающие документы, выданные уполномоченным государственным органом по продвижению инвестиций, удостоверяющие их вклад в экономику Кыргызской Республики денежных и материальных ценностей, эквивалентных сумме не менее 5 (пяти) миллионов сомов</w:t>
      </w:r>
      <w:r w:rsidRPr="00ED57E9">
        <w:rPr>
          <w:rFonts w:ascii="Times New Roman" w:hAnsi="Times New Roman" w:cs="Times New Roman"/>
          <w:sz w:val="24"/>
          <w:szCs w:val="24"/>
        </w:rPr>
        <w:t>».</w:t>
      </w:r>
    </w:p>
    <w:p w14:paraId="40A664DB" w14:textId="77777777" w:rsidR="00ED57E9" w:rsidRPr="0093761D" w:rsidRDefault="00ED57E9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DCA7CD4" w14:textId="0766AD4C" w:rsidR="00231082" w:rsidRPr="0093761D" w:rsidRDefault="008073F8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57E9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4743CE" w:rsidRPr="00ED57E9">
        <w:rPr>
          <w:rFonts w:ascii="Times New Roman" w:hAnsi="Times New Roman" w:cs="Times New Roman"/>
          <w:b/>
          <w:bCs/>
          <w:sz w:val="24"/>
          <w:szCs w:val="24"/>
          <w:lang w:val="ky-KG"/>
        </w:rPr>
        <w:t>8</w:t>
      </w:r>
      <w:r w:rsidRPr="00ED57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A780624" w14:textId="77777777" w:rsidR="00ED57E9" w:rsidRPr="0093761D" w:rsidRDefault="00ED57E9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FF8C06C" w14:textId="77777777" w:rsidR="00BE028E" w:rsidRDefault="009258D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7" w:name="_Hlk66059168"/>
      <w:r w:rsidRPr="00ED57E9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4C27AF" w:rsidRPr="00ED57E9">
        <w:rPr>
          <w:rFonts w:ascii="Times New Roman" w:hAnsi="Times New Roman" w:cs="Times New Roman"/>
          <w:sz w:val="24"/>
          <w:szCs w:val="24"/>
        </w:rPr>
        <w:t>«</w:t>
      </w:r>
      <w:r w:rsidRPr="00ED57E9">
        <w:rPr>
          <w:rFonts w:ascii="Times New Roman" w:hAnsi="Times New Roman" w:cs="Times New Roman"/>
          <w:sz w:val="24"/>
          <w:szCs w:val="24"/>
        </w:rPr>
        <w:t>О государственной регистрации юридических лиц, филиалов (представительств)</w:t>
      </w:r>
      <w:r w:rsidR="004C27AF" w:rsidRPr="00ED57E9">
        <w:rPr>
          <w:rFonts w:ascii="Times New Roman" w:hAnsi="Times New Roman" w:cs="Times New Roman"/>
          <w:sz w:val="24"/>
          <w:szCs w:val="24"/>
        </w:rPr>
        <w:t>»</w:t>
      </w:r>
      <w:r w:rsidRPr="00ED57E9">
        <w:rPr>
          <w:rFonts w:ascii="Times New Roman" w:hAnsi="Times New Roman" w:cs="Times New Roman"/>
          <w:sz w:val="24"/>
          <w:szCs w:val="24"/>
        </w:rPr>
        <w:t xml:space="preserve"> (Ведомости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2009 г., № 2, ст.130) следующее </w:t>
      </w:r>
      <w:r w:rsidR="004C27AF" w:rsidRPr="00ED57E9">
        <w:rPr>
          <w:rFonts w:ascii="Times New Roman" w:hAnsi="Times New Roman" w:cs="Times New Roman"/>
          <w:sz w:val="24"/>
          <w:szCs w:val="24"/>
        </w:rPr>
        <w:t>изменения</w:t>
      </w:r>
      <w:r w:rsidRPr="00ED57E9">
        <w:rPr>
          <w:rFonts w:ascii="Times New Roman" w:hAnsi="Times New Roman" w:cs="Times New Roman"/>
          <w:sz w:val="24"/>
          <w:szCs w:val="24"/>
        </w:rPr>
        <w:t>:</w:t>
      </w:r>
      <w:bookmarkEnd w:id="7"/>
    </w:p>
    <w:p w14:paraId="4C340E7A" w14:textId="77777777" w:rsidR="00BE028E" w:rsidRDefault="004C27AF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1)</w:t>
      </w:r>
      <w:r w:rsidR="004743CE" w:rsidRPr="00ED57E9">
        <w:rPr>
          <w:rFonts w:ascii="Times New Roman" w:hAnsi="Times New Roman" w:cs="Times New Roman"/>
          <w:sz w:val="24"/>
          <w:szCs w:val="24"/>
        </w:rPr>
        <w:t xml:space="preserve"> пункт 1 статьи 10 исключить;</w:t>
      </w:r>
    </w:p>
    <w:p w14:paraId="56421877" w14:textId="041C3278" w:rsidR="004743CE" w:rsidRPr="0093761D" w:rsidRDefault="004743CE" w:rsidP="00BE0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2) в пункте 8 с</w:t>
      </w:r>
      <w:r w:rsidRPr="00ED57E9">
        <w:rPr>
          <w:rFonts w:ascii="Times New Roman" w:hAnsi="Times New Roman" w:cs="Times New Roman"/>
          <w:sz w:val="24"/>
          <w:szCs w:val="24"/>
          <w:lang w:val="ky-KG"/>
        </w:rPr>
        <w:t xml:space="preserve">татьи </w:t>
      </w:r>
      <w:r w:rsidRPr="00ED57E9">
        <w:rPr>
          <w:rFonts w:ascii="Times New Roman" w:hAnsi="Times New Roman" w:cs="Times New Roman"/>
          <w:sz w:val="24"/>
          <w:szCs w:val="24"/>
        </w:rPr>
        <w:t>6 слова «(далее - финансово-кредитные учреждения)» исключить</w:t>
      </w:r>
      <w:r w:rsidRPr="00ED57E9">
        <w:rPr>
          <w:rFonts w:ascii="Times New Roman" w:hAnsi="Times New Roman" w:cs="Times New Roman"/>
          <w:sz w:val="24"/>
          <w:szCs w:val="24"/>
          <w:lang w:val="ky-KG"/>
        </w:rPr>
        <w:t>.</w:t>
      </w:r>
    </w:p>
    <w:p w14:paraId="79907216" w14:textId="77777777" w:rsidR="00ED57E9" w:rsidRPr="0093761D" w:rsidRDefault="00ED57E9" w:rsidP="002F3048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704DBE29" w14:textId="3E1DA6A5" w:rsidR="00122173" w:rsidRPr="0093761D" w:rsidRDefault="00122173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57E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Статья </w:t>
      </w:r>
      <w:r w:rsidR="004743CE" w:rsidRPr="00ED57E9">
        <w:rPr>
          <w:rFonts w:ascii="Times New Roman" w:hAnsi="Times New Roman" w:cs="Times New Roman"/>
          <w:b/>
          <w:bCs/>
          <w:sz w:val="24"/>
          <w:szCs w:val="24"/>
          <w:lang w:val="ky-KG"/>
        </w:rPr>
        <w:t>9</w:t>
      </w:r>
      <w:r w:rsidRPr="00ED57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5759C1F" w14:textId="77777777" w:rsidR="00ED57E9" w:rsidRPr="0093761D" w:rsidRDefault="00ED57E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8F92A5" w14:textId="354389EC" w:rsidR="00122173" w:rsidRPr="00ED57E9" w:rsidRDefault="00122173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66059409"/>
      <w:r w:rsidRPr="00ED57E9">
        <w:rPr>
          <w:rFonts w:ascii="Times New Roman" w:hAnsi="Times New Roman" w:cs="Times New Roman"/>
          <w:sz w:val="24"/>
          <w:szCs w:val="24"/>
        </w:rPr>
        <w:t xml:space="preserve">Внести в Закон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 «О платежной системе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Республики» (Ведомости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sz w:val="24"/>
          <w:szCs w:val="24"/>
        </w:rPr>
        <w:t xml:space="preserve"> Республики, 2015 г., № 1, ст.21) следующие изменения:</w:t>
      </w:r>
    </w:p>
    <w:bookmarkEnd w:id="8"/>
    <w:p w14:paraId="0175A3FF" w14:textId="2A07874E" w:rsidR="00122173" w:rsidRPr="00ED57E9" w:rsidRDefault="00122173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1) в абзаце 19 статьи 2 после слов «а также банк» дополнить словами «и иное финансово-кредитное учреждение»;</w:t>
      </w:r>
    </w:p>
    <w:p w14:paraId="35A9FA37" w14:textId="128ED772" w:rsidR="00D95370" w:rsidRPr="0093761D" w:rsidRDefault="00122173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 xml:space="preserve">2) в пункте 2 статьи 6 после слов «а также банк» дополнить словами </w:t>
      </w:r>
      <w:r w:rsidR="001A60C9" w:rsidRPr="00ED57E9">
        <w:rPr>
          <w:rFonts w:ascii="Times New Roman" w:hAnsi="Times New Roman" w:cs="Times New Roman"/>
          <w:sz w:val="24"/>
          <w:szCs w:val="24"/>
        </w:rPr>
        <w:t>«и иное финансово-кредитное учреждение».</w:t>
      </w:r>
    </w:p>
    <w:p w14:paraId="7BF31AEA" w14:textId="77777777" w:rsidR="00ED57E9" w:rsidRPr="0093761D" w:rsidRDefault="00ED57E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E8D043" w14:textId="4EF765FE" w:rsidR="001A60C9" w:rsidRPr="0093761D" w:rsidRDefault="001A60C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57E9">
        <w:rPr>
          <w:rFonts w:ascii="Times New Roman" w:hAnsi="Times New Roman" w:cs="Times New Roman"/>
          <w:b/>
          <w:bCs/>
          <w:sz w:val="24"/>
          <w:szCs w:val="24"/>
        </w:rPr>
        <w:t xml:space="preserve">Статья </w:t>
      </w:r>
      <w:r w:rsidR="004743CE" w:rsidRPr="00ED57E9">
        <w:rPr>
          <w:rFonts w:ascii="Times New Roman" w:hAnsi="Times New Roman" w:cs="Times New Roman"/>
          <w:b/>
          <w:bCs/>
          <w:sz w:val="24"/>
          <w:szCs w:val="24"/>
          <w:lang w:val="ky-KG"/>
        </w:rPr>
        <w:t>10</w:t>
      </w:r>
      <w:r w:rsidRPr="00ED57E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85C720D" w14:textId="77777777" w:rsidR="00ED57E9" w:rsidRPr="0093761D" w:rsidRDefault="00ED57E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D5F306" w14:textId="10C64F40" w:rsidR="001A60C9" w:rsidRPr="00ED57E9" w:rsidRDefault="001A60C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</w:rPr>
        <w:t>Настоящий Закон вступает в силу по истечении пятнадцати дней со дня официального опубликования.</w:t>
      </w:r>
    </w:p>
    <w:p w14:paraId="2F112691" w14:textId="0E1E0210" w:rsidR="001A60C9" w:rsidRPr="00ED57E9" w:rsidRDefault="004743CE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7E9">
        <w:rPr>
          <w:rFonts w:ascii="Times New Roman" w:hAnsi="Times New Roman" w:cs="Times New Roman"/>
          <w:sz w:val="24"/>
          <w:szCs w:val="24"/>
          <w:lang w:val="ky-KG"/>
        </w:rPr>
        <w:t>Кабинету министров</w:t>
      </w:r>
      <w:r w:rsidR="001A60C9" w:rsidRPr="00ED57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0C9"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A60C9" w:rsidRPr="00ED57E9">
        <w:rPr>
          <w:rFonts w:ascii="Times New Roman" w:hAnsi="Times New Roman" w:cs="Times New Roman"/>
          <w:sz w:val="24"/>
          <w:szCs w:val="24"/>
        </w:rPr>
        <w:t xml:space="preserve"> Республики и Национальному Банку </w:t>
      </w:r>
      <w:proofErr w:type="spellStart"/>
      <w:r w:rsidR="001A60C9" w:rsidRPr="00ED57E9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="001A60C9" w:rsidRPr="00ED57E9">
        <w:rPr>
          <w:rFonts w:ascii="Times New Roman" w:hAnsi="Times New Roman" w:cs="Times New Roman"/>
          <w:sz w:val="24"/>
          <w:szCs w:val="24"/>
        </w:rPr>
        <w:t xml:space="preserve"> Республики </w:t>
      </w:r>
      <w:r w:rsidR="002A43F7" w:rsidRPr="00ED57E9">
        <w:rPr>
          <w:rFonts w:ascii="Times New Roman" w:hAnsi="Times New Roman" w:cs="Times New Roman"/>
          <w:sz w:val="24"/>
          <w:szCs w:val="24"/>
        </w:rPr>
        <w:t xml:space="preserve">в шестимесячный срок </w:t>
      </w:r>
      <w:r w:rsidR="001A60C9" w:rsidRPr="00ED57E9">
        <w:rPr>
          <w:rFonts w:ascii="Times New Roman" w:hAnsi="Times New Roman" w:cs="Times New Roman"/>
          <w:sz w:val="24"/>
          <w:szCs w:val="24"/>
        </w:rPr>
        <w:t>привести свои нормативные правовые акты в соответствие с настоящим Законом.</w:t>
      </w:r>
    </w:p>
    <w:p w14:paraId="4327FF8C" w14:textId="70838495" w:rsidR="001A60C9" w:rsidRDefault="001A60C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3B7488" w14:textId="77777777" w:rsidR="0093761D" w:rsidRPr="00ED57E9" w:rsidRDefault="0093761D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824976" w14:textId="7642BF43" w:rsidR="001A60C9" w:rsidRPr="00ED57E9" w:rsidRDefault="001A60C9" w:rsidP="002F30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57E9">
        <w:rPr>
          <w:rFonts w:ascii="Times New Roman" w:hAnsi="Times New Roman" w:cs="Times New Roman"/>
          <w:b/>
          <w:bCs/>
          <w:sz w:val="24"/>
          <w:szCs w:val="24"/>
        </w:rPr>
        <w:t>Президент</w:t>
      </w:r>
    </w:p>
    <w:p w14:paraId="79B055B6" w14:textId="0D6D2A08" w:rsidR="001A60C9" w:rsidRPr="00ED57E9" w:rsidRDefault="001A60C9" w:rsidP="002F30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D57E9">
        <w:rPr>
          <w:rFonts w:ascii="Times New Roman" w:hAnsi="Times New Roman" w:cs="Times New Roman"/>
          <w:b/>
          <w:bCs/>
          <w:sz w:val="24"/>
          <w:szCs w:val="24"/>
        </w:rPr>
        <w:t>Кыргызской</w:t>
      </w:r>
      <w:proofErr w:type="spellEnd"/>
      <w:r w:rsidRPr="00ED57E9">
        <w:rPr>
          <w:rFonts w:ascii="Times New Roman" w:hAnsi="Times New Roman" w:cs="Times New Roman"/>
          <w:b/>
          <w:bCs/>
          <w:sz w:val="24"/>
          <w:szCs w:val="24"/>
        </w:rPr>
        <w:t xml:space="preserve"> Республики</w:t>
      </w:r>
      <w:r w:rsidR="00D95370" w:rsidRPr="00ED57E9">
        <w:rPr>
          <w:rFonts w:ascii="Times New Roman" w:hAnsi="Times New Roman" w:cs="Times New Roman"/>
          <w:i/>
          <w:sz w:val="24"/>
          <w:szCs w:val="24"/>
        </w:rPr>
        <w:tab/>
      </w:r>
      <w:r w:rsidR="00D95370" w:rsidRPr="00ED57E9">
        <w:rPr>
          <w:rFonts w:ascii="Times New Roman" w:hAnsi="Times New Roman" w:cs="Times New Roman"/>
          <w:i/>
          <w:sz w:val="24"/>
          <w:szCs w:val="24"/>
        </w:rPr>
        <w:tab/>
      </w:r>
      <w:r w:rsidR="00D95370" w:rsidRPr="00ED57E9">
        <w:rPr>
          <w:rFonts w:ascii="Times New Roman" w:hAnsi="Times New Roman" w:cs="Times New Roman"/>
          <w:i/>
          <w:sz w:val="24"/>
          <w:szCs w:val="24"/>
        </w:rPr>
        <w:tab/>
      </w:r>
      <w:r w:rsidR="00D95370" w:rsidRPr="00ED57E9">
        <w:rPr>
          <w:rFonts w:ascii="Times New Roman" w:hAnsi="Times New Roman" w:cs="Times New Roman"/>
          <w:i/>
          <w:sz w:val="24"/>
          <w:szCs w:val="24"/>
        </w:rPr>
        <w:tab/>
      </w:r>
      <w:r w:rsidR="00D95370" w:rsidRPr="00ED57E9">
        <w:rPr>
          <w:rFonts w:ascii="Times New Roman" w:hAnsi="Times New Roman" w:cs="Times New Roman"/>
          <w:i/>
          <w:sz w:val="24"/>
          <w:szCs w:val="24"/>
        </w:rPr>
        <w:tab/>
      </w:r>
    </w:p>
    <w:p w14:paraId="10A3CB1A" w14:textId="77777777" w:rsidR="002F3048" w:rsidRPr="00ED57E9" w:rsidRDefault="002F304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F3048" w:rsidRPr="00ED57E9" w:rsidSect="0093761D">
      <w:footerReference w:type="default" r:id="rId9"/>
      <w:pgSz w:w="11906" w:h="16838"/>
      <w:pgMar w:top="1134" w:right="1134" w:bottom="1134" w:left="1701" w:header="709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7F053" w14:textId="77777777" w:rsidR="00B374BF" w:rsidRDefault="00B374BF" w:rsidP="003C3027">
      <w:pPr>
        <w:spacing w:after="0" w:line="240" w:lineRule="auto"/>
      </w:pPr>
      <w:r>
        <w:separator/>
      </w:r>
    </w:p>
  </w:endnote>
  <w:endnote w:type="continuationSeparator" w:id="0">
    <w:p w14:paraId="068F778A" w14:textId="77777777" w:rsidR="00B374BF" w:rsidRDefault="00B374BF" w:rsidP="003C3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B037CF" w14:textId="3D146A2B" w:rsidR="00E30B6B" w:rsidRPr="00ED57E9" w:rsidRDefault="00E30B6B" w:rsidP="00E30B6B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83A081" w14:textId="77777777" w:rsidR="00B374BF" w:rsidRDefault="00B374BF" w:rsidP="003C3027">
      <w:pPr>
        <w:spacing w:after="0" w:line="240" w:lineRule="auto"/>
      </w:pPr>
      <w:r>
        <w:separator/>
      </w:r>
    </w:p>
  </w:footnote>
  <w:footnote w:type="continuationSeparator" w:id="0">
    <w:p w14:paraId="39AD6B8E" w14:textId="77777777" w:rsidR="00B374BF" w:rsidRDefault="00B374BF" w:rsidP="003C3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1C69"/>
    <w:multiLevelType w:val="hybridMultilevel"/>
    <w:tmpl w:val="8014FBB4"/>
    <w:lvl w:ilvl="0" w:tplc="EB92E9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856849"/>
    <w:multiLevelType w:val="hybridMultilevel"/>
    <w:tmpl w:val="005284E6"/>
    <w:lvl w:ilvl="0" w:tplc="8D58C9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690AFC"/>
    <w:multiLevelType w:val="hybridMultilevel"/>
    <w:tmpl w:val="E8E0879A"/>
    <w:lvl w:ilvl="0" w:tplc="B76881EE">
      <w:start w:val="1"/>
      <w:numFmt w:val="decimal"/>
      <w:lvlText w:val="%1."/>
      <w:lvlJc w:val="left"/>
      <w:pPr>
        <w:ind w:left="1081" w:hanging="372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CE430C"/>
    <w:multiLevelType w:val="hybridMultilevel"/>
    <w:tmpl w:val="DF568DB8"/>
    <w:lvl w:ilvl="0" w:tplc="B4BAF6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6278E6"/>
    <w:multiLevelType w:val="hybridMultilevel"/>
    <w:tmpl w:val="F064CC36"/>
    <w:lvl w:ilvl="0" w:tplc="D5F84D48">
      <w:start w:val="1"/>
      <w:numFmt w:val="decimal"/>
      <w:lvlText w:val="%1."/>
      <w:lvlJc w:val="left"/>
      <w:pPr>
        <w:ind w:left="1714" w:hanging="100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A125847"/>
    <w:multiLevelType w:val="hybridMultilevel"/>
    <w:tmpl w:val="DCAC2C9E"/>
    <w:lvl w:ilvl="0" w:tplc="78B05D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B472C90"/>
    <w:multiLevelType w:val="hybridMultilevel"/>
    <w:tmpl w:val="28A6E108"/>
    <w:lvl w:ilvl="0" w:tplc="BF8A87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283FD4"/>
    <w:multiLevelType w:val="hybridMultilevel"/>
    <w:tmpl w:val="914230F0"/>
    <w:lvl w:ilvl="0" w:tplc="01BCE5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3A05F3A"/>
    <w:multiLevelType w:val="hybridMultilevel"/>
    <w:tmpl w:val="9ADEDC52"/>
    <w:lvl w:ilvl="0" w:tplc="6B88D5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1902E1"/>
    <w:multiLevelType w:val="hybridMultilevel"/>
    <w:tmpl w:val="744295D2"/>
    <w:lvl w:ilvl="0" w:tplc="8AECEB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143E49"/>
    <w:multiLevelType w:val="hybridMultilevel"/>
    <w:tmpl w:val="7990FD38"/>
    <w:lvl w:ilvl="0" w:tplc="87D67C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753F76"/>
    <w:multiLevelType w:val="hybridMultilevel"/>
    <w:tmpl w:val="E534A3FA"/>
    <w:lvl w:ilvl="0" w:tplc="259403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5484E1C"/>
    <w:multiLevelType w:val="hybridMultilevel"/>
    <w:tmpl w:val="B084359A"/>
    <w:lvl w:ilvl="0" w:tplc="A8C29D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8531A09"/>
    <w:multiLevelType w:val="hybridMultilevel"/>
    <w:tmpl w:val="E7F65278"/>
    <w:lvl w:ilvl="0" w:tplc="28BAD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C77596A"/>
    <w:multiLevelType w:val="hybridMultilevel"/>
    <w:tmpl w:val="8934FDCA"/>
    <w:lvl w:ilvl="0" w:tplc="EF0C57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D4D05AE"/>
    <w:multiLevelType w:val="hybridMultilevel"/>
    <w:tmpl w:val="2E388E9A"/>
    <w:lvl w:ilvl="0" w:tplc="81C853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710F42"/>
    <w:multiLevelType w:val="hybridMultilevel"/>
    <w:tmpl w:val="7CA2B53E"/>
    <w:lvl w:ilvl="0" w:tplc="E46A665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EC5B3F"/>
    <w:multiLevelType w:val="hybridMultilevel"/>
    <w:tmpl w:val="D7E0358C"/>
    <w:lvl w:ilvl="0" w:tplc="813C4AE0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4C30495"/>
    <w:multiLevelType w:val="hybridMultilevel"/>
    <w:tmpl w:val="92541706"/>
    <w:lvl w:ilvl="0" w:tplc="7A4AE2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78C6DF8"/>
    <w:multiLevelType w:val="hybridMultilevel"/>
    <w:tmpl w:val="F35A5C64"/>
    <w:lvl w:ilvl="0" w:tplc="D8DC05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2B2BD7"/>
    <w:multiLevelType w:val="hybridMultilevel"/>
    <w:tmpl w:val="2DE887B6"/>
    <w:lvl w:ilvl="0" w:tplc="0722F6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92756B"/>
    <w:multiLevelType w:val="hybridMultilevel"/>
    <w:tmpl w:val="40DE0260"/>
    <w:lvl w:ilvl="0" w:tplc="AE6E3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27B5929"/>
    <w:multiLevelType w:val="hybridMultilevel"/>
    <w:tmpl w:val="FC24AEEA"/>
    <w:lvl w:ilvl="0" w:tplc="8430BD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2BC144D"/>
    <w:multiLevelType w:val="hybridMultilevel"/>
    <w:tmpl w:val="FF86441E"/>
    <w:lvl w:ilvl="0" w:tplc="E8BE46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AE80FBA"/>
    <w:multiLevelType w:val="hybridMultilevel"/>
    <w:tmpl w:val="2C622A8C"/>
    <w:lvl w:ilvl="0" w:tplc="E0A82C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47984"/>
    <w:multiLevelType w:val="hybridMultilevel"/>
    <w:tmpl w:val="2B26B5B8"/>
    <w:lvl w:ilvl="0" w:tplc="65FE5B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C7E692E"/>
    <w:multiLevelType w:val="hybridMultilevel"/>
    <w:tmpl w:val="C6D8DF62"/>
    <w:lvl w:ilvl="0" w:tplc="4B4858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D291572"/>
    <w:multiLevelType w:val="hybridMultilevel"/>
    <w:tmpl w:val="9C5CFE8C"/>
    <w:lvl w:ilvl="0" w:tplc="DAAA66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E4467AE"/>
    <w:multiLevelType w:val="hybridMultilevel"/>
    <w:tmpl w:val="BF604396"/>
    <w:lvl w:ilvl="0" w:tplc="48346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F2C3F08"/>
    <w:multiLevelType w:val="hybridMultilevel"/>
    <w:tmpl w:val="5F5CBE3C"/>
    <w:lvl w:ilvl="0" w:tplc="07CEDAE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302568B"/>
    <w:multiLevelType w:val="hybridMultilevel"/>
    <w:tmpl w:val="B8A4F32E"/>
    <w:lvl w:ilvl="0" w:tplc="BD9486A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5120349"/>
    <w:multiLevelType w:val="hybridMultilevel"/>
    <w:tmpl w:val="E3D85BFC"/>
    <w:lvl w:ilvl="0" w:tplc="0F56C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69325C0"/>
    <w:multiLevelType w:val="hybridMultilevel"/>
    <w:tmpl w:val="CA3CFA6C"/>
    <w:lvl w:ilvl="0" w:tplc="8D0C7C80">
      <w:start w:val="6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78F6974"/>
    <w:multiLevelType w:val="hybridMultilevel"/>
    <w:tmpl w:val="3E720D9A"/>
    <w:lvl w:ilvl="0" w:tplc="235852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BAE2765"/>
    <w:multiLevelType w:val="hybridMultilevel"/>
    <w:tmpl w:val="BF1636C4"/>
    <w:lvl w:ilvl="0" w:tplc="E37CBC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26"/>
  </w:num>
  <w:num w:numId="4">
    <w:abstractNumId w:val="24"/>
  </w:num>
  <w:num w:numId="5">
    <w:abstractNumId w:val="15"/>
  </w:num>
  <w:num w:numId="6">
    <w:abstractNumId w:val="32"/>
  </w:num>
  <w:num w:numId="7">
    <w:abstractNumId w:val="14"/>
  </w:num>
  <w:num w:numId="8">
    <w:abstractNumId w:val="13"/>
  </w:num>
  <w:num w:numId="9">
    <w:abstractNumId w:val="7"/>
  </w:num>
  <w:num w:numId="10">
    <w:abstractNumId w:val="0"/>
  </w:num>
  <w:num w:numId="11">
    <w:abstractNumId w:val="3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"/>
  </w:num>
  <w:num w:numId="22">
    <w:abstractNumId w:val="12"/>
  </w:num>
  <w:num w:numId="23">
    <w:abstractNumId w:val="11"/>
  </w:num>
  <w:num w:numId="24">
    <w:abstractNumId w:val="8"/>
  </w:num>
  <w:num w:numId="25">
    <w:abstractNumId w:val="19"/>
  </w:num>
  <w:num w:numId="26">
    <w:abstractNumId w:val="34"/>
  </w:num>
  <w:num w:numId="27">
    <w:abstractNumId w:val="23"/>
  </w:num>
  <w:num w:numId="28">
    <w:abstractNumId w:val="18"/>
  </w:num>
  <w:num w:numId="29">
    <w:abstractNumId w:val="22"/>
  </w:num>
  <w:num w:numId="30">
    <w:abstractNumId w:val="17"/>
  </w:num>
  <w:num w:numId="31">
    <w:abstractNumId w:val="27"/>
  </w:num>
  <w:num w:numId="32">
    <w:abstractNumId w:val="33"/>
  </w:num>
  <w:num w:numId="33">
    <w:abstractNumId w:val="21"/>
  </w:num>
  <w:num w:numId="34">
    <w:abstractNumId w:val="3"/>
  </w:num>
  <w:num w:numId="35">
    <w:abstractNumId w:val="2"/>
  </w:num>
  <w:num w:numId="36">
    <w:abstractNumId w:val="5"/>
  </w:num>
  <w:num w:numId="37">
    <w:abstractNumId w:val="25"/>
  </w:num>
  <w:num w:numId="38">
    <w:abstractNumId w:val="20"/>
  </w:num>
  <w:num w:numId="39">
    <w:abstractNumId w:val="6"/>
  </w:num>
  <w:num w:numId="40">
    <w:abstractNumId w:val="28"/>
  </w:num>
  <w:num w:numId="41">
    <w:abstractNumId w:val="9"/>
  </w:num>
  <w:num w:numId="42">
    <w:abstractNumId w:val="29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0D4"/>
    <w:rsid w:val="00023A6E"/>
    <w:rsid w:val="000279A8"/>
    <w:rsid w:val="00027E41"/>
    <w:rsid w:val="00040A47"/>
    <w:rsid w:val="000554E9"/>
    <w:rsid w:val="000720A1"/>
    <w:rsid w:val="000A4213"/>
    <w:rsid w:val="000A5A06"/>
    <w:rsid w:val="000C3A97"/>
    <w:rsid w:val="000C44F7"/>
    <w:rsid w:val="000E0A7C"/>
    <w:rsid w:val="000E67DD"/>
    <w:rsid w:val="000F1247"/>
    <w:rsid w:val="00101AF0"/>
    <w:rsid w:val="0010257A"/>
    <w:rsid w:val="00117A52"/>
    <w:rsid w:val="00122173"/>
    <w:rsid w:val="001245C9"/>
    <w:rsid w:val="001473B7"/>
    <w:rsid w:val="001801F5"/>
    <w:rsid w:val="00181987"/>
    <w:rsid w:val="00193948"/>
    <w:rsid w:val="001A1F6C"/>
    <w:rsid w:val="001A60C9"/>
    <w:rsid w:val="001B3AB0"/>
    <w:rsid w:val="001E1BDB"/>
    <w:rsid w:val="001F36D9"/>
    <w:rsid w:val="0021400B"/>
    <w:rsid w:val="002216D9"/>
    <w:rsid w:val="00224C66"/>
    <w:rsid w:val="00231082"/>
    <w:rsid w:val="00235174"/>
    <w:rsid w:val="002A093A"/>
    <w:rsid w:val="002A0E42"/>
    <w:rsid w:val="002A43F7"/>
    <w:rsid w:val="002B19F2"/>
    <w:rsid w:val="002B2CF2"/>
    <w:rsid w:val="002D1882"/>
    <w:rsid w:val="002D6AF7"/>
    <w:rsid w:val="002E18F4"/>
    <w:rsid w:val="002E3AD2"/>
    <w:rsid w:val="002F3048"/>
    <w:rsid w:val="002F418F"/>
    <w:rsid w:val="00323F59"/>
    <w:rsid w:val="00346A58"/>
    <w:rsid w:val="00353E93"/>
    <w:rsid w:val="00380681"/>
    <w:rsid w:val="0039321F"/>
    <w:rsid w:val="0039415C"/>
    <w:rsid w:val="003B4F59"/>
    <w:rsid w:val="003C3027"/>
    <w:rsid w:val="003E4825"/>
    <w:rsid w:val="003F4D20"/>
    <w:rsid w:val="00423CF7"/>
    <w:rsid w:val="0044331A"/>
    <w:rsid w:val="00471380"/>
    <w:rsid w:val="004743CE"/>
    <w:rsid w:val="00474C7A"/>
    <w:rsid w:val="00482437"/>
    <w:rsid w:val="004848FB"/>
    <w:rsid w:val="004B1ADB"/>
    <w:rsid w:val="004C27AF"/>
    <w:rsid w:val="004C2E4A"/>
    <w:rsid w:val="004F77F2"/>
    <w:rsid w:val="004F7F56"/>
    <w:rsid w:val="00500E9D"/>
    <w:rsid w:val="00514D51"/>
    <w:rsid w:val="00517CC3"/>
    <w:rsid w:val="00520769"/>
    <w:rsid w:val="0053054E"/>
    <w:rsid w:val="00530CB0"/>
    <w:rsid w:val="005360BF"/>
    <w:rsid w:val="00574C7E"/>
    <w:rsid w:val="00577184"/>
    <w:rsid w:val="005A7A09"/>
    <w:rsid w:val="005E52C0"/>
    <w:rsid w:val="005F2EFA"/>
    <w:rsid w:val="005F67A9"/>
    <w:rsid w:val="00610AB0"/>
    <w:rsid w:val="00620A81"/>
    <w:rsid w:val="006308E0"/>
    <w:rsid w:val="006326E4"/>
    <w:rsid w:val="0066053E"/>
    <w:rsid w:val="00666E6E"/>
    <w:rsid w:val="00686855"/>
    <w:rsid w:val="006927ED"/>
    <w:rsid w:val="00692D8A"/>
    <w:rsid w:val="006C616D"/>
    <w:rsid w:val="006E08A9"/>
    <w:rsid w:val="006E4D6B"/>
    <w:rsid w:val="007021A6"/>
    <w:rsid w:val="00710D7D"/>
    <w:rsid w:val="00711D09"/>
    <w:rsid w:val="00724B02"/>
    <w:rsid w:val="00744119"/>
    <w:rsid w:val="00746ECC"/>
    <w:rsid w:val="00752E07"/>
    <w:rsid w:val="0075656E"/>
    <w:rsid w:val="00762CDC"/>
    <w:rsid w:val="00773DC4"/>
    <w:rsid w:val="0079587E"/>
    <w:rsid w:val="007B15DA"/>
    <w:rsid w:val="007E3902"/>
    <w:rsid w:val="007F33F6"/>
    <w:rsid w:val="007F5051"/>
    <w:rsid w:val="008073F8"/>
    <w:rsid w:val="00810855"/>
    <w:rsid w:val="008170D4"/>
    <w:rsid w:val="00817FF1"/>
    <w:rsid w:val="00844D21"/>
    <w:rsid w:val="00850209"/>
    <w:rsid w:val="00866D73"/>
    <w:rsid w:val="00876B49"/>
    <w:rsid w:val="00892386"/>
    <w:rsid w:val="008A5D86"/>
    <w:rsid w:val="008B02A0"/>
    <w:rsid w:val="008F2A72"/>
    <w:rsid w:val="008F7275"/>
    <w:rsid w:val="009241CF"/>
    <w:rsid w:val="009258DE"/>
    <w:rsid w:val="00930BA6"/>
    <w:rsid w:val="0093761D"/>
    <w:rsid w:val="00944136"/>
    <w:rsid w:val="009474C7"/>
    <w:rsid w:val="009A669E"/>
    <w:rsid w:val="009A7FC0"/>
    <w:rsid w:val="009B3CEA"/>
    <w:rsid w:val="009C0B08"/>
    <w:rsid w:val="009D3335"/>
    <w:rsid w:val="009D7217"/>
    <w:rsid w:val="009F3AC6"/>
    <w:rsid w:val="009F742D"/>
    <w:rsid w:val="00A0261D"/>
    <w:rsid w:val="00A11A0F"/>
    <w:rsid w:val="00A15EBA"/>
    <w:rsid w:val="00A27BF9"/>
    <w:rsid w:val="00A33D81"/>
    <w:rsid w:val="00A3527B"/>
    <w:rsid w:val="00A43EA2"/>
    <w:rsid w:val="00A85C5D"/>
    <w:rsid w:val="00A94B43"/>
    <w:rsid w:val="00AA5DBD"/>
    <w:rsid w:val="00AB245B"/>
    <w:rsid w:val="00AC0898"/>
    <w:rsid w:val="00AC1490"/>
    <w:rsid w:val="00AF78AC"/>
    <w:rsid w:val="00B32E7C"/>
    <w:rsid w:val="00B374BF"/>
    <w:rsid w:val="00B40962"/>
    <w:rsid w:val="00B56D94"/>
    <w:rsid w:val="00B9197C"/>
    <w:rsid w:val="00BB1B71"/>
    <w:rsid w:val="00BB23CB"/>
    <w:rsid w:val="00BC1C3A"/>
    <w:rsid w:val="00BE028E"/>
    <w:rsid w:val="00BF3CA9"/>
    <w:rsid w:val="00C14919"/>
    <w:rsid w:val="00C17358"/>
    <w:rsid w:val="00C63E8D"/>
    <w:rsid w:val="00C64995"/>
    <w:rsid w:val="00C95507"/>
    <w:rsid w:val="00CA368C"/>
    <w:rsid w:val="00CC0D1E"/>
    <w:rsid w:val="00CD3456"/>
    <w:rsid w:val="00CE6F5A"/>
    <w:rsid w:val="00CF3DF2"/>
    <w:rsid w:val="00CF4AF4"/>
    <w:rsid w:val="00D04FEC"/>
    <w:rsid w:val="00D1587C"/>
    <w:rsid w:val="00D269EA"/>
    <w:rsid w:val="00D654BB"/>
    <w:rsid w:val="00D662C9"/>
    <w:rsid w:val="00D66B21"/>
    <w:rsid w:val="00D7308C"/>
    <w:rsid w:val="00D87406"/>
    <w:rsid w:val="00D95370"/>
    <w:rsid w:val="00D96052"/>
    <w:rsid w:val="00DB26FB"/>
    <w:rsid w:val="00DC5BD1"/>
    <w:rsid w:val="00DF427E"/>
    <w:rsid w:val="00E05627"/>
    <w:rsid w:val="00E30B6B"/>
    <w:rsid w:val="00E31368"/>
    <w:rsid w:val="00E53331"/>
    <w:rsid w:val="00E54306"/>
    <w:rsid w:val="00ED57E9"/>
    <w:rsid w:val="00EF0D0C"/>
    <w:rsid w:val="00EF30D9"/>
    <w:rsid w:val="00F01179"/>
    <w:rsid w:val="00F13A09"/>
    <w:rsid w:val="00F17414"/>
    <w:rsid w:val="00F41942"/>
    <w:rsid w:val="00F54009"/>
    <w:rsid w:val="00F631FC"/>
    <w:rsid w:val="00F8520A"/>
    <w:rsid w:val="00FB3C2F"/>
    <w:rsid w:val="00FD67B5"/>
    <w:rsid w:val="00FF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A9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E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3CF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C3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3027"/>
  </w:style>
  <w:style w:type="paragraph" w:styleId="a7">
    <w:name w:val="footer"/>
    <w:basedOn w:val="a"/>
    <w:link w:val="a8"/>
    <w:uiPriority w:val="99"/>
    <w:unhideWhenUsed/>
    <w:rsid w:val="003C3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3027"/>
  </w:style>
  <w:style w:type="paragraph" w:styleId="a9">
    <w:name w:val="Normal (Web)"/>
    <w:basedOn w:val="a"/>
    <w:uiPriority w:val="99"/>
    <w:semiHidden/>
    <w:unhideWhenUsed/>
    <w:rsid w:val="00D96052"/>
    <w:rPr>
      <w:rFonts w:ascii="Times New Roman" w:hAnsi="Times New Roman" w:cs="Times New Roman"/>
      <w:sz w:val="24"/>
      <w:szCs w:val="24"/>
    </w:rPr>
  </w:style>
  <w:style w:type="paragraph" w:styleId="aa">
    <w:name w:val="annotation text"/>
    <w:basedOn w:val="a"/>
    <w:link w:val="ab"/>
    <w:uiPriority w:val="99"/>
    <w:semiHidden/>
    <w:unhideWhenUsed/>
    <w:rsid w:val="00C63E8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3E8D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C63E8D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C6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3E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E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3CF7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3C3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3027"/>
  </w:style>
  <w:style w:type="paragraph" w:styleId="a7">
    <w:name w:val="footer"/>
    <w:basedOn w:val="a"/>
    <w:link w:val="a8"/>
    <w:uiPriority w:val="99"/>
    <w:unhideWhenUsed/>
    <w:rsid w:val="003C30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3027"/>
  </w:style>
  <w:style w:type="paragraph" w:styleId="a9">
    <w:name w:val="Normal (Web)"/>
    <w:basedOn w:val="a"/>
    <w:uiPriority w:val="99"/>
    <w:semiHidden/>
    <w:unhideWhenUsed/>
    <w:rsid w:val="00D96052"/>
    <w:rPr>
      <w:rFonts w:ascii="Times New Roman" w:hAnsi="Times New Roman" w:cs="Times New Roman"/>
      <w:sz w:val="24"/>
      <w:szCs w:val="24"/>
    </w:rPr>
  </w:style>
  <w:style w:type="paragraph" w:styleId="aa">
    <w:name w:val="annotation text"/>
    <w:basedOn w:val="a"/>
    <w:link w:val="ab"/>
    <w:uiPriority w:val="99"/>
    <w:semiHidden/>
    <w:unhideWhenUsed/>
    <w:rsid w:val="00C63E8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63E8D"/>
    <w:rPr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C63E8D"/>
    <w:rPr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C63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3E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3799-441A-4036-A50A-28C587C38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9</Pages>
  <Words>3586</Words>
  <Characters>20443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Rakymjanova</dc:creator>
  <cp:keywords/>
  <dc:description/>
  <cp:lastModifiedBy>Altynai Rakymjanova</cp:lastModifiedBy>
  <cp:revision>94</cp:revision>
  <cp:lastPrinted>2021-05-11T04:13:00Z</cp:lastPrinted>
  <dcterms:created xsi:type="dcterms:W3CDTF">2021-01-04T08:12:00Z</dcterms:created>
  <dcterms:modified xsi:type="dcterms:W3CDTF">2021-05-14T07:56:00Z</dcterms:modified>
</cp:coreProperties>
</file>